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D6BB3" w:rsidRDefault="000D6BB3">
      <w:pPr>
        <w:tabs>
          <w:tab w:val="left" w:pos="5103"/>
        </w:tabs>
        <w:autoSpaceDE w:val="0"/>
        <w:autoSpaceDN w:val="0"/>
        <w:adjustRightInd w:val="0"/>
        <w:spacing w:after="0" w:line="240" w:lineRule="auto"/>
        <w:ind w:right="57"/>
        <w:jc w:val="right"/>
        <w:outlineLvl w:val="0"/>
        <w:rPr>
          <w:rFonts w:ascii="Times New Roman" w:eastAsia="Calibri" w:hAnsi="Times New Roman" w:cs="Times New Roman"/>
          <w:b/>
          <w:sz w:val="20"/>
          <w:szCs w:val="20"/>
        </w:rPr>
      </w:pPr>
    </w:p>
    <w:p w:rsidR="000D6BB3" w:rsidRDefault="003C4D67">
      <w:pPr>
        <w:tabs>
          <w:tab w:val="left" w:pos="5103"/>
        </w:tabs>
        <w:autoSpaceDE w:val="0"/>
        <w:autoSpaceDN w:val="0"/>
        <w:adjustRightInd w:val="0"/>
        <w:spacing w:after="0" w:line="240" w:lineRule="auto"/>
        <w:ind w:right="57"/>
        <w:jc w:val="right"/>
        <w:outlineLvl w:val="0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ПРИЛОЖЕНИЕ № 1</w:t>
      </w:r>
    </w:p>
    <w:p w:rsidR="000D6BB3" w:rsidRDefault="003C4D67">
      <w:pPr>
        <w:tabs>
          <w:tab w:val="left" w:pos="5103"/>
        </w:tabs>
        <w:autoSpaceDE w:val="0"/>
        <w:autoSpaceDN w:val="0"/>
        <w:adjustRightInd w:val="0"/>
        <w:spacing w:after="0" w:line="240" w:lineRule="auto"/>
        <w:ind w:right="57"/>
        <w:jc w:val="right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к Порядку </w:t>
      </w:r>
    </w:p>
    <w:p w:rsidR="000D6BB3" w:rsidRDefault="003C4D67">
      <w:pPr>
        <w:tabs>
          <w:tab w:val="left" w:pos="5103"/>
        </w:tabs>
        <w:autoSpaceDE w:val="0"/>
        <w:autoSpaceDN w:val="0"/>
        <w:adjustRightInd w:val="0"/>
        <w:spacing w:after="0" w:line="240" w:lineRule="auto"/>
        <w:ind w:right="57"/>
        <w:jc w:val="right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формирования муниципального задания на </w:t>
      </w:r>
    </w:p>
    <w:p w:rsidR="000D6BB3" w:rsidRDefault="003C4D67">
      <w:pPr>
        <w:tabs>
          <w:tab w:val="left" w:pos="5103"/>
        </w:tabs>
        <w:autoSpaceDE w:val="0"/>
        <w:autoSpaceDN w:val="0"/>
        <w:adjustRightInd w:val="0"/>
        <w:spacing w:after="0" w:line="240" w:lineRule="auto"/>
        <w:ind w:right="57"/>
        <w:jc w:val="right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оказание муниципальных услуг (выполнение </w:t>
      </w:r>
    </w:p>
    <w:p w:rsidR="000D6BB3" w:rsidRDefault="003C4D67">
      <w:pPr>
        <w:tabs>
          <w:tab w:val="left" w:pos="5103"/>
        </w:tabs>
        <w:autoSpaceDE w:val="0"/>
        <w:autoSpaceDN w:val="0"/>
        <w:adjustRightInd w:val="0"/>
        <w:spacing w:after="0" w:line="240" w:lineRule="auto"/>
        <w:ind w:right="57"/>
        <w:jc w:val="right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работ) в отношении муниципальных </w:t>
      </w:r>
    </w:p>
    <w:p w:rsidR="000D6BB3" w:rsidRDefault="003C4D67">
      <w:pPr>
        <w:tabs>
          <w:tab w:val="left" w:pos="5103"/>
        </w:tabs>
        <w:autoSpaceDE w:val="0"/>
        <w:autoSpaceDN w:val="0"/>
        <w:adjustRightInd w:val="0"/>
        <w:spacing w:after="0" w:line="240" w:lineRule="auto"/>
        <w:ind w:right="57"/>
        <w:jc w:val="right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учреждений Колыванского  района и</w:t>
      </w:r>
    </w:p>
    <w:p w:rsidR="000D6BB3" w:rsidRDefault="003C4D67">
      <w:pPr>
        <w:tabs>
          <w:tab w:val="left" w:pos="5103"/>
        </w:tabs>
        <w:autoSpaceDE w:val="0"/>
        <w:autoSpaceDN w:val="0"/>
        <w:adjustRightInd w:val="0"/>
        <w:spacing w:after="0" w:line="240" w:lineRule="auto"/>
        <w:ind w:right="57"/>
        <w:jc w:val="right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финансового обеспечения выполнения</w:t>
      </w:r>
    </w:p>
    <w:p w:rsidR="000D6BB3" w:rsidRDefault="003C4D67">
      <w:pPr>
        <w:tabs>
          <w:tab w:val="left" w:pos="5103"/>
        </w:tabs>
        <w:autoSpaceDE w:val="0"/>
        <w:autoSpaceDN w:val="0"/>
        <w:adjustRightInd w:val="0"/>
        <w:spacing w:after="0" w:line="240" w:lineRule="auto"/>
        <w:ind w:right="57"/>
        <w:jc w:val="right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муниципального задания</w:t>
      </w:r>
    </w:p>
    <w:p w:rsidR="000D6BB3" w:rsidRDefault="000D6BB3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8"/>
        </w:rPr>
      </w:pPr>
    </w:p>
    <w:p w:rsidR="000D6BB3" w:rsidRDefault="003C4D67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                                                                                                                       УТВЕРЖДЕНО    </w:t>
      </w:r>
    </w:p>
    <w:p w:rsidR="000D6BB3" w:rsidRDefault="003C4D67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                                                                                                          постановлением А</w:t>
      </w:r>
      <w:r>
        <w:rPr>
          <w:rFonts w:ascii="Times New Roman" w:eastAsia="Calibri" w:hAnsi="Times New Roman" w:cs="Times New Roman"/>
          <w:sz w:val="28"/>
          <w:szCs w:val="28"/>
        </w:rPr>
        <w:t xml:space="preserve">дминистрации  </w:t>
      </w:r>
    </w:p>
    <w:p w:rsidR="000D6BB3" w:rsidRDefault="003C4D67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Колыванского района </w:t>
      </w:r>
    </w:p>
    <w:p w:rsidR="000D6BB3" w:rsidRDefault="003C4D67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Новосибирской области</w:t>
      </w:r>
    </w:p>
    <w:p w:rsidR="000D6BB3" w:rsidRDefault="003C4D67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                                                                          </w:t>
      </w:r>
      <w:r w:rsidR="00DC4379">
        <w:rPr>
          <w:rFonts w:ascii="Times New Roman" w:eastAsia="Calibri" w:hAnsi="Times New Roman" w:cs="Times New Roman"/>
          <w:sz w:val="28"/>
          <w:szCs w:val="28"/>
        </w:rPr>
        <w:t xml:space="preserve">                           от 29.12.2022 г. №786-а</w:t>
      </w:r>
      <w:r>
        <w:rPr>
          <w:rFonts w:ascii="Times New Roman" w:eastAsia="Calibri" w:hAnsi="Times New Roman" w:cs="Times New Roman"/>
          <w:sz w:val="28"/>
          <w:szCs w:val="28"/>
        </w:rPr>
        <w:t xml:space="preserve">           </w:t>
      </w:r>
    </w:p>
    <w:p w:rsidR="000D6BB3" w:rsidRDefault="000D6BB3">
      <w:pPr>
        <w:autoSpaceDE w:val="0"/>
        <w:autoSpaceDN w:val="0"/>
        <w:adjustRightInd w:val="0"/>
        <w:spacing w:after="0" w:line="240" w:lineRule="auto"/>
        <w:jc w:val="center"/>
        <w:rPr>
          <w:rFonts w:ascii="Courier New" w:eastAsia="Calibri" w:hAnsi="Courier New" w:cs="Courier New"/>
          <w:sz w:val="24"/>
          <w:szCs w:val="24"/>
        </w:rPr>
      </w:pPr>
    </w:p>
    <w:p w:rsidR="000D6BB3" w:rsidRDefault="000D6BB3">
      <w:pPr>
        <w:autoSpaceDE w:val="0"/>
        <w:autoSpaceDN w:val="0"/>
        <w:adjustRightInd w:val="0"/>
        <w:spacing w:after="0" w:line="240" w:lineRule="auto"/>
        <w:jc w:val="center"/>
        <w:rPr>
          <w:rFonts w:ascii="Courier New" w:eastAsia="Calibri" w:hAnsi="Courier New" w:cs="Courier New"/>
          <w:sz w:val="20"/>
          <w:szCs w:val="20"/>
        </w:rPr>
        <w:sectPr w:rsidR="000D6BB3">
          <w:headerReference w:type="first" r:id="rId7"/>
          <w:pgSz w:w="11906" w:h="16838"/>
          <w:pgMar w:top="1134" w:right="567" w:bottom="1134" w:left="1418" w:header="720" w:footer="720" w:gutter="0"/>
          <w:cols w:space="720"/>
        </w:sectPr>
      </w:pPr>
    </w:p>
    <w:p w:rsidR="000D6BB3" w:rsidRDefault="000D6BB3">
      <w:pPr>
        <w:autoSpaceDE w:val="0"/>
        <w:autoSpaceDN w:val="0"/>
        <w:adjustRightInd w:val="0"/>
        <w:spacing w:after="0" w:line="240" w:lineRule="auto"/>
        <w:rPr>
          <w:rFonts w:ascii="Courier New" w:eastAsia="Calibri" w:hAnsi="Courier New" w:cs="Courier New"/>
          <w:sz w:val="20"/>
          <w:szCs w:val="20"/>
        </w:rPr>
      </w:pPr>
    </w:p>
    <w:p w:rsidR="000D6BB3" w:rsidRDefault="000D6BB3">
      <w:pPr>
        <w:autoSpaceDE w:val="0"/>
        <w:autoSpaceDN w:val="0"/>
        <w:adjustRightInd w:val="0"/>
        <w:spacing w:after="0" w:line="240" w:lineRule="auto"/>
        <w:jc w:val="right"/>
        <w:rPr>
          <w:rFonts w:ascii="Courier New" w:eastAsia="Calibri" w:hAnsi="Courier New" w:cs="Courier New"/>
          <w:sz w:val="20"/>
          <w:szCs w:val="20"/>
        </w:rPr>
        <w:sectPr w:rsidR="000D6BB3">
          <w:headerReference w:type="default" r:id="rId8"/>
          <w:type w:val="continuous"/>
          <w:pgSz w:w="11906" w:h="16838"/>
          <w:pgMar w:top="1134" w:right="567" w:bottom="1134" w:left="1418" w:header="720" w:footer="720" w:gutter="0"/>
          <w:cols w:space="720"/>
        </w:sectPr>
      </w:pPr>
    </w:p>
    <w:p w:rsidR="000D6BB3" w:rsidRDefault="000D6BB3">
      <w:pPr>
        <w:autoSpaceDE w:val="0"/>
        <w:autoSpaceDN w:val="0"/>
        <w:adjustRightInd w:val="0"/>
        <w:spacing w:after="0" w:line="240" w:lineRule="auto"/>
        <w:jc w:val="right"/>
        <w:rPr>
          <w:rFonts w:ascii="Courier New" w:eastAsia="Calibri" w:hAnsi="Courier New" w:cs="Courier New"/>
          <w:sz w:val="20"/>
          <w:szCs w:val="20"/>
        </w:rPr>
      </w:pPr>
      <w:bookmarkStart w:id="0" w:name="_GoBack"/>
      <w:bookmarkEnd w:id="0"/>
    </w:p>
    <w:p w:rsidR="000D6BB3" w:rsidRDefault="003C4D6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МУНИЦИПАЛЬНОЕ ЗАДАНИЕ № 1</w:t>
      </w:r>
    </w:p>
    <w:p w:rsidR="000D6BB3" w:rsidRDefault="003C4D6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на 2023 год и на плановый период 2024 и 2025 годов</w:t>
      </w:r>
    </w:p>
    <w:p w:rsidR="000D6BB3" w:rsidRDefault="003C4D67">
      <w:pPr>
        <w:autoSpaceDE w:val="0"/>
        <w:autoSpaceDN w:val="0"/>
        <w:adjustRightInd w:val="0"/>
        <w:spacing w:after="0" w:line="240" w:lineRule="auto"/>
        <w:jc w:val="center"/>
        <w:rPr>
          <w:rFonts w:ascii="Courier New" w:eastAsia="Calibri" w:hAnsi="Courier New" w:cs="Courier New"/>
          <w:sz w:val="20"/>
          <w:szCs w:val="20"/>
        </w:rPr>
      </w:pPr>
      <w:r>
        <w:rPr>
          <w:rFonts w:ascii="Courier New" w:eastAsia="Calibri" w:hAnsi="Courier New" w:cs="Courier New"/>
          <w:sz w:val="20"/>
          <w:szCs w:val="20"/>
        </w:rPr>
        <w:t xml:space="preserve">                                   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338"/>
        <w:gridCol w:w="1431"/>
        <w:gridCol w:w="1064"/>
      </w:tblGrid>
      <w:tr w:rsidR="000D6BB3">
        <w:trPr>
          <w:trHeight w:val="363"/>
        </w:trPr>
        <w:tc>
          <w:tcPr>
            <w:tcW w:w="7338" w:type="dxa"/>
            <w:tcBorders>
              <w:top w:val="nil"/>
              <w:left w:val="nil"/>
              <w:bottom w:val="nil"/>
              <w:right w:val="nil"/>
            </w:tcBorders>
          </w:tcPr>
          <w:p w:rsidR="000D6BB3" w:rsidRDefault="000D6BB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431" w:type="dxa"/>
            <w:tcBorders>
              <w:top w:val="nil"/>
              <w:left w:val="nil"/>
              <w:bottom w:val="nil"/>
            </w:tcBorders>
            <w:vAlign w:val="center"/>
          </w:tcPr>
          <w:p w:rsidR="000D6BB3" w:rsidRDefault="000D6BB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064" w:type="dxa"/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Коды</w:t>
            </w:r>
          </w:p>
        </w:tc>
      </w:tr>
      <w:tr w:rsidR="000D6BB3">
        <w:trPr>
          <w:trHeight w:val="581"/>
        </w:trPr>
        <w:tc>
          <w:tcPr>
            <w:tcW w:w="7338" w:type="dxa"/>
            <w:tcBorders>
              <w:top w:val="nil"/>
              <w:left w:val="nil"/>
              <w:right w:val="nil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Наименование муниципального учреждения </w:t>
            </w: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Колыванского района Новосибирской области</w:t>
            </w:r>
          </w:p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Муниципальное бюджетное учреждение «Комплексный центр социального обслуживания населения   Колыванского района »</w:t>
            </w:r>
          </w:p>
        </w:tc>
        <w:tc>
          <w:tcPr>
            <w:tcW w:w="1431" w:type="dxa"/>
            <w:vMerge w:val="restart"/>
            <w:tcBorders>
              <w:top w:val="nil"/>
              <w:left w:val="nil"/>
              <w:bottom w:val="nil"/>
            </w:tcBorders>
            <w:vAlign w:val="center"/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Форма по</w:t>
            </w:r>
          </w:p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ОКУД</w:t>
            </w:r>
          </w:p>
        </w:tc>
        <w:tc>
          <w:tcPr>
            <w:tcW w:w="1064" w:type="dxa"/>
            <w:vMerge w:val="restart"/>
            <w:vAlign w:val="center"/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0506001</w:t>
            </w:r>
          </w:p>
        </w:tc>
      </w:tr>
      <w:tr w:rsidR="000D6BB3">
        <w:trPr>
          <w:trHeight w:val="363"/>
        </w:trPr>
        <w:tc>
          <w:tcPr>
            <w:tcW w:w="7338" w:type="dxa"/>
            <w:tcBorders>
              <w:left w:val="nil"/>
              <w:right w:val="nil"/>
            </w:tcBorders>
          </w:tcPr>
          <w:p w:rsidR="000D6BB3" w:rsidRDefault="000D6BB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431" w:type="dxa"/>
            <w:vMerge/>
            <w:tcBorders>
              <w:top w:val="nil"/>
              <w:left w:val="nil"/>
              <w:bottom w:val="nil"/>
            </w:tcBorders>
            <w:vAlign w:val="center"/>
          </w:tcPr>
          <w:p w:rsidR="000D6BB3" w:rsidRDefault="000D6BB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064" w:type="dxa"/>
            <w:vMerge/>
          </w:tcPr>
          <w:p w:rsidR="000D6BB3" w:rsidRDefault="000D6BB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</w:tr>
      <w:tr w:rsidR="000D6BB3">
        <w:trPr>
          <w:trHeight w:val="555"/>
        </w:trPr>
        <w:tc>
          <w:tcPr>
            <w:tcW w:w="7338" w:type="dxa"/>
            <w:tcBorders>
              <w:left w:val="nil"/>
              <w:bottom w:val="nil"/>
              <w:right w:val="nil"/>
            </w:tcBorders>
          </w:tcPr>
          <w:p w:rsidR="000D6BB3" w:rsidRDefault="000D6BB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431" w:type="dxa"/>
            <w:tcBorders>
              <w:top w:val="nil"/>
              <w:left w:val="nil"/>
              <w:bottom w:val="nil"/>
            </w:tcBorders>
            <w:vAlign w:val="center"/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Дата</w:t>
            </w:r>
          </w:p>
        </w:tc>
        <w:tc>
          <w:tcPr>
            <w:tcW w:w="1064" w:type="dxa"/>
          </w:tcPr>
          <w:p w:rsidR="000D6BB3" w:rsidRDefault="000D6BB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</w:tr>
      <w:tr w:rsidR="000D6BB3">
        <w:trPr>
          <w:trHeight w:val="773"/>
        </w:trPr>
        <w:tc>
          <w:tcPr>
            <w:tcW w:w="7338" w:type="dxa"/>
            <w:tcBorders>
              <w:top w:val="nil"/>
              <w:left w:val="nil"/>
              <w:right w:val="nil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Виды деятельности муниципального учреждения Колыванского  района </w:t>
            </w: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Новосибирской  области</w:t>
            </w:r>
          </w:p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Деятельность по уходу с обеспечением проживания,  прочая</w:t>
            </w:r>
          </w:p>
        </w:tc>
        <w:tc>
          <w:tcPr>
            <w:tcW w:w="1431" w:type="dxa"/>
            <w:tcBorders>
              <w:top w:val="nil"/>
              <w:left w:val="nil"/>
              <w:bottom w:val="nil"/>
            </w:tcBorders>
            <w:vAlign w:val="center"/>
          </w:tcPr>
          <w:p w:rsidR="000D6BB3" w:rsidRDefault="003C4D6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по</w:t>
            </w:r>
          </w:p>
          <w:p w:rsidR="000D6BB3" w:rsidRDefault="003C4D6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сводному</w:t>
            </w:r>
          </w:p>
          <w:p w:rsidR="000D6BB3" w:rsidRDefault="003C4D6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реестру</w:t>
            </w:r>
          </w:p>
        </w:tc>
        <w:tc>
          <w:tcPr>
            <w:tcW w:w="1064" w:type="dxa"/>
          </w:tcPr>
          <w:p w:rsidR="000D6BB3" w:rsidRDefault="000D6BB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</w:tr>
      <w:tr w:rsidR="000D6BB3">
        <w:trPr>
          <w:trHeight w:val="363"/>
        </w:trPr>
        <w:tc>
          <w:tcPr>
            <w:tcW w:w="7338" w:type="dxa"/>
            <w:tcBorders>
              <w:left w:val="nil"/>
              <w:right w:val="nil"/>
            </w:tcBorders>
          </w:tcPr>
          <w:p w:rsidR="000D6BB3" w:rsidRDefault="000D6BB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431" w:type="dxa"/>
            <w:tcBorders>
              <w:top w:val="nil"/>
              <w:left w:val="nil"/>
              <w:bottom w:val="nil"/>
            </w:tcBorders>
            <w:vAlign w:val="center"/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По ОКВЭД</w:t>
            </w:r>
          </w:p>
        </w:tc>
        <w:tc>
          <w:tcPr>
            <w:tcW w:w="1064" w:type="dxa"/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87.90</w:t>
            </w:r>
          </w:p>
        </w:tc>
      </w:tr>
      <w:tr w:rsidR="000D6BB3">
        <w:trPr>
          <w:trHeight w:val="363"/>
        </w:trPr>
        <w:tc>
          <w:tcPr>
            <w:tcW w:w="7338" w:type="dxa"/>
            <w:tcBorders>
              <w:left w:val="nil"/>
              <w:bottom w:val="nil"/>
              <w:right w:val="nil"/>
            </w:tcBorders>
          </w:tcPr>
          <w:p w:rsidR="000D6BB3" w:rsidRDefault="000D6BB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431" w:type="dxa"/>
            <w:tcBorders>
              <w:top w:val="nil"/>
              <w:left w:val="nil"/>
              <w:bottom w:val="nil"/>
            </w:tcBorders>
            <w:vAlign w:val="center"/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По ОКВЭД</w:t>
            </w:r>
          </w:p>
        </w:tc>
        <w:tc>
          <w:tcPr>
            <w:tcW w:w="1064" w:type="dxa"/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87.90 </w:t>
            </w:r>
          </w:p>
        </w:tc>
      </w:tr>
      <w:tr w:rsidR="000D6BB3">
        <w:trPr>
          <w:trHeight w:val="486"/>
        </w:trPr>
        <w:tc>
          <w:tcPr>
            <w:tcW w:w="7338" w:type="dxa"/>
            <w:tcBorders>
              <w:top w:val="nil"/>
              <w:left w:val="nil"/>
              <w:right w:val="nil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Вид муниципального учреждения</w:t>
            </w:r>
          </w:p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Муниципальное бюджетное учреждение</w:t>
            </w:r>
          </w:p>
        </w:tc>
        <w:tc>
          <w:tcPr>
            <w:tcW w:w="1431" w:type="dxa"/>
            <w:tcBorders>
              <w:top w:val="nil"/>
              <w:left w:val="nil"/>
              <w:bottom w:val="nil"/>
            </w:tcBorders>
            <w:vAlign w:val="center"/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По ОКВЭД</w:t>
            </w:r>
          </w:p>
        </w:tc>
        <w:tc>
          <w:tcPr>
            <w:tcW w:w="1064" w:type="dxa"/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87.90</w:t>
            </w:r>
          </w:p>
        </w:tc>
      </w:tr>
      <w:tr w:rsidR="000D6BB3">
        <w:trPr>
          <w:trHeight w:val="486"/>
        </w:trPr>
        <w:tc>
          <w:tcPr>
            <w:tcW w:w="7338" w:type="dxa"/>
            <w:tcBorders>
              <w:top w:val="nil"/>
              <w:left w:val="nil"/>
              <w:bottom w:val="nil"/>
              <w:right w:val="nil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(указывается вид учреждения из </w:t>
            </w: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базового (отраслевого) перечня)</w:t>
            </w:r>
          </w:p>
          <w:p w:rsidR="000D6BB3" w:rsidRDefault="000D6BB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43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6BB3" w:rsidRDefault="000D6BB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064" w:type="dxa"/>
            <w:tcBorders>
              <w:top w:val="nil"/>
              <w:left w:val="nil"/>
              <w:bottom w:val="nil"/>
              <w:right w:val="nil"/>
            </w:tcBorders>
          </w:tcPr>
          <w:p w:rsidR="000D6BB3" w:rsidRDefault="000D6BB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</w:tr>
    </w:tbl>
    <w:p w:rsidR="000D6BB3" w:rsidRDefault="000D6BB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0"/>
          <w:szCs w:val="20"/>
        </w:rPr>
      </w:pPr>
    </w:p>
    <w:p w:rsidR="000D6BB3" w:rsidRDefault="000D6BB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0"/>
          <w:szCs w:val="20"/>
        </w:rPr>
      </w:pPr>
    </w:p>
    <w:p w:rsidR="000D6BB3" w:rsidRDefault="000D6BB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0"/>
          <w:szCs w:val="20"/>
        </w:rPr>
      </w:pPr>
    </w:p>
    <w:p w:rsidR="000D6BB3" w:rsidRDefault="000D6BB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0"/>
          <w:szCs w:val="20"/>
        </w:rPr>
      </w:pPr>
    </w:p>
    <w:p w:rsidR="000D6BB3" w:rsidRDefault="000D6BB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0"/>
          <w:szCs w:val="20"/>
        </w:rPr>
      </w:pPr>
    </w:p>
    <w:p w:rsidR="000D6BB3" w:rsidRDefault="000D6BB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0"/>
          <w:szCs w:val="20"/>
        </w:rPr>
      </w:pPr>
    </w:p>
    <w:p w:rsidR="000D6BB3" w:rsidRDefault="000D6BB3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0"/>
          <w:szCs w:val="20"/>
        </w:rPr>
      </w:pPr>
    </w:p>
    <w:p w:rsidR="000D6BB3" w:rsidRDefault="000D6BB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0"/>
          <w:szCs w:val="20"/>
        </w:rPr>
      </w:pPr>
    </w:p>
    <w:p w:rsidR="000D6BB3" w:rsidRDefault="000D6BB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0"/>
          <w:szCs w:val="20"/>
        </w:rPr>
      </w:pPr>
    </w:p>
    <w:p w:rsidR="000D6BB3" w:rsidRDefault="000D6BB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0"/>
          <w:szCs w:val="20"/>
        </w:rPr>
      </w:pPr>
    </w:p>
    <w:p w:rsidR="000D6BB3" w:rsidRDefault="000D6BB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0"/>
          <w:szCs w:val="20"/>
        </w:rPr>
      </w:pPr>
    </w:p>
    <w:p w:rsidR="000D6BB3" w:rsidRDefault="000D6BB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0"/>
          <w:szCs w:val="20"/>
        </w:rPr>
      </w:pPr>
    </w:p>
    <w:p w:rsidR="000D6BB3" w:rsidRDefault="000D6BB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0"/>
          <w:szCs w:val="20"/>
        </w:rPr>
      </w:pPr>
    </w:p>
    <w:p w:rsidR="000D6BB3" w:rsidRDefault="000D6BB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0"/>
          <w:szCs w:val="20"/>
        </w:rPr>
      </w:pPr>
    </w:p>
    <w:p w:rsidR="000D6BB3" w:rsidRDefault="003C4D6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0"/>
          <w:szCs w:val="20"/>
        </w:rPr>
      </w:pPr>
      <w:r>
        <w:rPr>
          <w:rFonts w:ascii="Times New Roman" w:eastAsia="Calibri" w:hAnsi="Times New Roman" w:cs="Times New Roman"/>
          <w:sz w:val="20"/>
          <w:szCs w:val="20"/>
        </w:rPr>
        <w:t>Часть 1. Сведения об оказываемых государственных услугах*</w:t>
      </w:r>
    </w:p>
    <w:p w:rsidR="000D6BB3" w:rsidRDefault="000D6BB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0"/>
          <w:szCs w:val="20"/>
        </w:rPr>
      </w:pPr>
    </w:p>
    <w:p w:rsidR="000D6BB3" w:rsidRDefault="003C4D6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0"/>
          <w:szCs w:val="20"/>
        </w:rPr>
      </w:pPr>
      <w:r>
        <w:rPr>
          <w:rFonts w:ascii="Times New Roman" w:eastAsia="Calibri" w:hAnsi="Times New Roman" w:cs="Times New Roman"/>
          <w:sz w:val="20"/>
          <w:szCs w:val="20"/>
        </w:rPr>
        <w:t>Раздел 1</w:t>
      </w:r>
    </w:p>
    <w:p w:rsidR="000D6BB3" w:rsidRDefault="000D6BB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0"/>
          <w:szCs w:val="20"/>
        </w:rPr>
      </w:pPr>
    </w:p>
    <w:tbl>
      <w:tblPr>
        <w:tblW w:w="102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175"/>
        <w:gridCol w:w="1429"/>
        <w:gridCol w:w="2644"/>
      </w:tblGrid>
      <w:tr w:rsidR="000D6BB3">
        <w:trPr>
          <w:trHeight w:val="239"/>
        </w:trPr>
        <w:tc>
          <w:tcPr>
            <w:tcW w:w="6175" w:type="dxa"/>
            <w:tcBorders>
              <w:top w:val="nil"/>
              <w:left w:val="nil"/>
              <w:bottom w:val="nil"/>
              <w:right w:val="nil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1. Наименование муниципальной услуги            </w:t>
            </w:r>
          </w:p>
        </w:tc>
        <w:tc>
          <w:tcPr>
            <w:tcW w:w="1429" w:type="dxa"/>
            <w:vMerge w:val="restart"/>
            <w:tcBorders>
              <w:top w:val="nil"/>
              <w:left w:val="nil"/>
              <w:right w:val="nil"/>
            </w:tcBorders>
            <w:vAlign w:val="center"/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Уникальный</w:t>
            </w:r>
          </w:p>
          <w:p w:rsidR="000D6BB3" w:rsidRDefault="003C4D67">
            <w:pPr>
              <w:spacing w:after="0" w:line="240" w:lineRule="auto"/>
              <w:jc w:val="center"/>
              <w:rPr>
                <w:rFonts w:ascii="Calibri" w:eastAsia="Calibri" w:hAnsi="Calibri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номер по</w:t>
            </w:r>
          </w:p>
          <w:p w:rsidR="000D6BB3" w:rsidRDefault="003C4D67">
            <w:pPr>
              <w:spacing w:after="0" w:line="240" w:lineRule="auto"/>
              <w:jc w:val="center"/>
              <w:rPr>
                <w:rFonts w:ascii="Calibri" w:eastAsia="Calibri" w:hAnsi="Calibri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базовому</w:t>
            </w:r>
          </w:p>
          <w:p w:rsidR="000D6BB3" w:rsidRDefault="003C4D67">
            <w:pPr>
              <w:spacing w:after="0" w:line="240" w:lineRule="auto"/>
              <w:jc w:val="center"/>
              <w:rPr>
                <w:rFonts w:ascii="Calibri" w:eastAsia="Calibri" w:hAnsi="Calibri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(отраслевому)</w:t>
            </w:r>
          </w:p>
          <w:p w:rsidR="000D6BB3" w:rsidRDefault="003C4D67">
            <w:pPr>
              <w:spacing w:after="0" w:line="240" w:lineRule="auto"/>
              <w:jc w:val="center"/>
              <w:rPr>
                <w:rFonts w:ascii="Calibri" w:eastAsia="Calibri" w:hAnsi="Calibri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перечню</w:t>
            </w:r>
          </w:p>
          <w:p w:rsidR="000D6BB3" w:rsidRDefault="000D6BB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644" w:type="dxa"/>
            <w:tcBorders>
              <w:top w:val="nil"/>
              <w:left w:val="nil"/>
              <w:bottom w:val="nil"/>
              <w:right w:val="nil"/>
            </w:tcBorders>
          </w:tcPr>
          <w:p w:rsidR="000D6BB3" w:rsidRDefault="000D6BB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</w:tr>
      <w:tr w:rsidR="000D6BB3">
        <w:trPr>
          <w:trHeight w:val="222"/>
        </w:trPr>
        <w:tc>
          <w:tcPr>
            <w:tcW w:w="6175" w:type="dxa"/>
            <w:tcBorders>
              <w:top w:val="nil"/>
              <w:left w:val="nil"/>
              <w:right w:val="nil"/>
            </w:tcBorders>
          </w:tcPr>
          <w:p w:rsidR="000D6BB3" w:rsidRDefault="000D6BB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429" w:type="dxa"/>
            <w:vMerge/>
            <w:tcBorders>
              <w:left w:val="nil"/>
              <w:right w:val="nil"/>
            </w:tcBorders>
          </w:tcPr>
          <w:p w:rsidR="000D6BB3" w:rsidRDefault="000D6BB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644" w:type="dxa"/>
            <w:tcBorders>
              <w:top w:val="nil"/>
              <w:left w:val="nil"/>
              <w:right w:val="nil"/>
            </w:tcBorders>
          </w:tcPr>
          <w:p w:rsidR="000D6BB3" w:rsidRDefault="000D6BB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</w:tr>
      <w:tr w:rsidR="000D6BB3">
        <w:trPr>
          <w:trHeight w:val="462"/>
        </w:trPr>
        <w:tc>
          <w:tcPr>
            <w:tcW w:w="6175" w:type="dxa"/>
            <w:tcBorders>
              <w:left w:val="nil"/>
              <w:right w:val="nil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Предоставление социального обслуживания в </w:t>
            </w:r>
            <w:r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стационарной форме</w:t>
            </w: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включая оказание социально-бытовых услуг,   социально-правовых услуг, социально-педагогических, имеющих ограничения жизнедеятельности </w:t>
            </w:r>
          </w:p>
        </w:tc>
        <w:tc>
          <w:tcPr>
            <w:tcW w:w="1429" w:type="dxa"/>
            <w:vMerge/>
            <w:tcBorders>
              <w:left w:val="nil"/>
            </w:tcBorders>
          </w:tcPr>
          <w:p w:rsidR="000D6BB3" w:rsidRDefault="000D6BB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644" w:type="dxa"/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22033000000000000005100</w:t>
            </w:r>
          </w:p>
        </w:tc>
      </w:tr>
      <w:tr w:rsidR="000D6BB3">
        <w:trPr>
          <w:trHeight w:val="462"/>
        </w:trPr>
        <w:tc>
          <w:tcPr>
            <w:tcW w:w="6175" w:type="dxa"/>
            <w:tcBorders>
              <w:left w:val="nil"/>
              <w:right w:val="nil"/>
            </w:tcBorders>
          </w:tcPr>
          <w:p w:rsidR="000D6BB3" w:rsidRDefault="000D6BB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429" w:type="dxa"/>
            <w:vMerge/>
            <w:tcBorders>
              <w:left w:val="nil"/>
            </w:tcBorders>
          </w:tcPr>
          <w:p w:rsidR="000D6BB3" w:rsidRDefault="000D6BB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644" w:type="dxa"/>
            <w:vMerge w:val="restart"/>
          </w:tcPr>
          <w:p w:rsidR="000D6BB3" w:rsidRDefault="000D6BB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</w:tr>
      <w:tr w:rsidR="000D6BB3">
        <w:trPr>
          <w:trHeight w:val="530"/>
        </w:trPr>
        <w:tc>
          <w:tcPr>
            <w:tcW w:w="6175" w:type="dxa"/>
            <w:tcBorders>
              <w:left w:val="nil"/>
              <w:bottom w:val="nil"/>
              <w:right w:val="nil"/>
            </w:tcBorders>
          </w:tcPr>
          <w:p w:rsidR="000D6BB3" w:rsidRDefault="000D6BB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429" w:type="dxa"/>
            <w:vMerge/>
            <w:tcBorders>
              <w:left w:val="nil"/>
            </w:tcBorders>
          </w:tcPr>
          <w:p w:rsidR="000D6BB3" w:rsidRDefault="000D6BB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644" w:type="dxa"/>
            <w:vMerge/>
          </w:tcPr>
          <w:p w:rsidR="000D6BB3" w:rsidRDefault="000D6BB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</w:tr>
      <w:tr w:rsidR="000D6BB3">
        <w:trPr>
          <w:trHeight w:val="530"/>
        </w:trPr>
        <w:tc>
          <w:tcPr>
            <w:tcW w:w="6175" w:type="dxa"/>
            <w:tcBorders>
              <w:top w:val="nil"/>
              <w:left w:val="nil"/>
              <w:right w:val="nil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2. Категории потребителей муниципальной услуги </w:t>
            </w:r>
          </w:p>
          <w:p w:rsidR="000D6BB3" w:rsidRDefault="000D6BB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Гражданин полностью или частично утративший способность либо возможности осуществлять самообслуживание, самостоятельно передвигаться, обеспечивать основные жизненные потребности в силу заболевания, травмы, в</w:t>
            </w: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озраста или наличия инвалидности;</w:t>
            </w:r>
          </w:p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Гражданин при наличии иных обстоятельств, которые ухудшают или способны ухудшить условия его жизнедеятельности; </w:t>
            </w:r>
          </w:p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Гражданин при отсутствии работы и средств к существованию; Гражданин при отсутствии определенного места жител</w:t>
            </w: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ьства, в том числе у лица, не достигшего возраста двадцати трех лет и завершившего пребывание в организации для детей-сирот и детей, оставшихся без попечения родителей; </w:t>
            </w:r>
          </w:p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Гражданин при наличии внутрисемейного конфликта, в том числе с лицами с наркотической </w:t>
            </w: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или алкогольной зависимостью, лицами, имеющими пристрастие к азартным играм, лицами, страдающими психическими расстройствами, наличие насилия в семье; </w:t>
            </w:r>
          </w:p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Гражданин при отсутствии возможности обеспечения ухода (в том числе временного) за инвалидом, ребенком, </w:t>
            </w: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детьми, а также отсутствие попечения над ними; </w:t>
            </w:r>
          </w:p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Гражданин при наличии ребенка или детей (в том числе находящихся под опекой, попечительством), испытывающих трудности в социальной адаптации; </w:t>
            </w:r>
          </w:p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Гражданин при наличии в семье инвалида или инвалидов, в том числе</w:t>
            </w: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ребенка-инвалида или детей-инвалидов, нуждающихся в постоянном постороннем уходе; </w:t>
            </w:r>
          </w:p>
          <w:p w:rsidR="000D6BB3" w:rsidRDefault="000D6BB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429" w:type="dxa"/>
            <w:vMerge/>
            <w:tcBorders>
              <w:left w:val="nil"/>
            </w:tcBorders>
          </w:tcPr>
          <w:p w:rsidR="000D6BB3" w:rsidRDefault="000D6BB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644" w:type="dxa"/>
            <w:vMerge/>
          </w:tcPr>
          <w:p w:rsidR="000D6BB3" w:rsidRDefault="000D6BB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</w:tr>
    </w:tbl>
    <w:p w:rsidR="000D6BB3" w:rsidRDefault="000D6BB3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0"/>
          <w:szCs w:val="20"/>
        </w:rPr>
        <w:sectPr w:rsidR="000D6BB3">
          <w:type w:val="continuous"/>
          <w:pgSz w:w="11906" w:h="16838"/>
          <w:pgMar w:top="1134" w:right="140" w:bottom="1134" w:left="1418" w:header="720" w:footer="720" w:gutter="0"/>
          <w:cols w:space="720"/>
        </w:sectPr>
      </w:pPr>
    </w:p>
    <w:p w:rsidR="000D6BB3" w:rsidRDefault="003C4D67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0"/>
          <w:szCs w:val="20"/>
        </w:rPr>
      </w:pPr>
      <w:r>
        <w:rPr>
          <w:rFonts w:ascii="Times New Roman" w:eastAsia="Calibri" w:hAnsi="Times New Roman" w:cs="Times New Roman"/>
          <w:sz w:val="20"/>
          <w:szCs w:val="20"/>
        </w:rPr>
        <w:lastRenderedPageBreak/>
        <w:t>3. Показатели, характеризующие объем и (или) качество муниципальной услуги:</w:t>
      </w:r>
    </w:p>
    <w:p w:rsidR="000D6BB3" w:rsidRDefault="000D6BB3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0"/>
          <w:szCs w:val="20"/>
        </w:rPr>
      </w:pPr>
    </w:p>
    <w:p w:rsidR="000D6BB3" w:rsidRDefault="003C4D67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0"/>
          <w:szCs w:val="20"/>
        </w:rPr>
      </w:pPr>
      <w:r>
        <w:rPr>
          <w:rFonts w:ascii="Times New Roman" w:eastAsia="Calibri" w:hAnsi="Times New Roman" w:cs="Times New Roman"/>
          <w:sz w:val="20"/>
          <w:szCs w:val="20"/>
        </w:rPr>
        <w:t>3.1. Показатели, характеризующие качество муниципальной услуги**:</w:t>
      </w:r>
    </w:p>
    <w:p w:rsidR="000D6BB3" w:rsidRDefault="000D6BB3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0"/>
          <w:szCs w:val="20"/>
        </w:rPr>
      </w:pPr>
    </w:p>
    <w:tbl>
      <w:tblPr>
        <w:tblW w:w="15371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1129"/>
        <w:gridCol w:w="1400"/>
        <w:gridCol w:w="1406"/>
        <w:gridCol w:w="1415"/>
        <w:gridCol w:w="1091"/>
        <w:gridCol w:w="1418"/>
        <w:gridCol w:w="3402"/>
        <w:gridCol w:w="850"/>
        <w:gridCol w:w="709"/>
        <w:gridCol w:w="850"/>
        <w:gridCol w:w="851"/>
        <w:gridCol w:w="850"/>
      </w:tblGrid>
      <w:tr w:rsidR="000D6BB3">
        <w:trPr>
          <w:trHeight w:val="604"/>
        </w:trPr>
        <w:tc>
          <w:tcPr>
            <w:tcW w:w="112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Уникаль-ный номер реестровой записи </w:t>
            </w:r>
          </w:p>
        </w:tc>
        <w:tc>
          <w:tcPr>
            <w:tcW w:w="4221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bookmarkStart w:id="1" w:name="OLE_LINK1"/>
            <w:bookmarkStart w:id="2" w:name="OLE_LINK2"/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Показатель, характеризующий содержание муниципальной услуги </w:t>
            </w:r>
            <w:bookmarkEnd w:id="1"/>
            <w:bookmarkEnd w:id="2"/>
          </w:p>
        </w:tc>
        <w:tc>
          <w:tcPr>
            <w:tcW w:w="2509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Показатель, характеризующий условия (формы) оказания муниципальной услуги </w:t>
            </w:r>
          </w:p>
        </w:tc>
        <w:tc>
          <w:tcPr>
            <w:tcW w:w="496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Показатель качества муниципальной услуги </w:t>
            </w:r>
          </w:p>
        </w:tc>
        <w:tc>
          <w:tcPr>
            <w:tcW w:w="25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Значение показателя качества муниципально</w:t>
            </w: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й услуги </w:t>
            </w:r>
          </w:p>
        </w:tc>
      </w:tr>
      <w:tr w:rsidR="000D6BB3">
        <w:trPr>
          <w:trHeight w:val="1446"/>
        </w:trPr>
        <w:tc>
          <w:tcPr>
            <w:tcW w:w="11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0D6BB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4221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0D6BB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50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0D6BB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340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наименование показателя 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единица измерения по </w:t>
            </w: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ОКЕИ</w:t>
            </w:r>
            <w:r>
              <w:rPr>
                <w:rFonts w:ascii="Times New Roman" w:eastAsia="Calibri" w:hAnsi="Times New Roman" w:cs="Times New Roman"/>
                <w:color w:val="0000FF"/>
                <w:sz w:val="20"/>
                <w:szCs w:val="20"/>
              </w:rPr>
              <w:t xml:space="preserve">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2023 год (очередной финансовый год)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2024 год (1-й год планового периода)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2025 год (2-й год планового периода) </w:t>
            </w:r>
          </w:p>
        </w:tc>
      </w:tr>
      <w:tr w:rsidR="000D6BB3">
        <w:trPr>
          <w:trHeight w:val="1357"/>
        </w:trPr>
        <w:tc>
          <w:tcPr>
            <w:tcW w:w="11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0D6BB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________ </w:t>
            </w:r>
          </w:p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(наимено-</w:t>
            </w:r>
          </w:p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вание показателя) </w:t>
            </w:r>
          </w:p>
        </w:tc>
        <w:tc>
          <w:tcPr>
            <w:tcW w:w="1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________ </w:t>
            </w:r>
          </w:p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(наимено-</w:t>
            </w:r>
          </w:p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вание показателя) 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________ </w:t>
            </w:r>
          </w:p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(наимено-</w:t>
            </w:r>
          </w:p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вание показателя) </w:t>
            </w:r>
          </w:p>
        </w:tc>
        <w:tc>
          <w:tcPr>
            <w:tcW w:w="1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_________ </w:t>
            </w:r>
          </w:p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(наимено-вание показателя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_______ </w:t>
            </w:r>
          </w:p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(наимено-</w:t>
            </w:r>
          </w:p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вание показателя) </w:t>
            </w:r>
          </w:p>
        </w:tc>
        <w:tc>
          <w:tcPr>
            <w:tcW w:w="34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0D6BB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наимено</w:t>
            </w:r>
          </w:p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вание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код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0D6BB3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0D6BB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0D6BB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</w:tr>
      <w:tr w:rsidR="000D6BB3">
        <w:trPr>
          <w:trHeight w:val="230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1 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2 </w:t>
            </w:r>
          </w:p>
        </w:tc>
        <w:tc>
          <w:tcPr>
            <w:tcW w:w="1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3 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4 </w:t>
            </w:r>
          </w:p>
        </w:tc>
        <w:tc>
          <w:tcPr>
            <w:tcW w:w="1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5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6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7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8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9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10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11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12 </w:t>
            </w:r>
          </w:p>
        </w:tc>
      </w:tr>
      <w:tr w:rsidR="000D6BB3">
        <w:trPr>
          <w:trHeight w:val="1413"/>
        </w:trPr>
        <w:tc>
          <w:tcPr>
            <w:tcW w:w="112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506210000132002480722033000000000000005100201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Улучшение </w:t>
            </w: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условий жизнедеятельности</w:t>
            </w:r>
          </w:p>
        </w:tc>
        <w:tc>
          <w:tcPr>
            <w:tcW w:w="1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0D6BB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0D6BB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очная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0D6BB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Доля получателей социальных услуг, получающих социальные услуги от общего числа получателей социальных услуг, находящихся на социальном обслуживании в организации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процент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744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100</w:t>
            </w:r>
          </w:p>
        </w:tc>
      </w:tr>
      <w:tr w:rsidR="000D6BB3">
        <w:trPr>
          <w:trHeight w:val="246"/>
        </w:trPr>
        <w:tc>
          <w:tcPr>
            <w:tcW w:w="112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D6BB3" w:rsidRDefault="000D6BB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0D6BB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0D6BB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0D6BB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0D6BB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0D6BB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Количество нарушений </w:t>
            </w: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санитарного законодательства в отчетном году, выявленных при проведении проверок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процент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744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0</w:t>
            </w:r>
          </w:p>
        </w:tc>
      </w:tr>
      <w:tr w:rsidR="000D6BB3">
        <w:trPr>
          <w:trHeight w:val="246"/>
        </w:trPr>
        <w:tc>
          <w:tcPr>
            <w:tcW w:w="112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D6BB3" w:rsidRDefault="000D6BB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0D6BB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0D6BB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0D6BB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0D6BB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0D6BB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Удовлетворенность получателей социальных услуг в оказанных социальных услугах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процент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744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95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95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95</w:t>
            </w:r>
          </w:p>
        </w:tc>
      </w:tr>
      <w:tr w:rsidR="000D6BB3">
        <w:trPr>
          <w:trHeight w:val="246"/>
        </w:trPr>
        <w:tc>
          <w:tcPr>
            <w:tcW w:w="112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D6BB3" w:rsidRDefault="000D6BB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0D6BB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0D6BB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0D6BB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0D6BB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0D6BB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Укомплектование организации специалистами, </w:t>
            </w: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оказывающими социальные услуги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процент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744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90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90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90</w:t>
            </w:r>
          </w:p>
        </w:tc>
      </w:tr>
      <w:tr w:rsidR="000D6BB3">
        <w:trPr>
          <w:trHeight w:val="246"/>
        </w:trPr>
        <w:tc>
          <w:tcPr>
            <w:tcW w:w="1129" w:type="dxa"/>
            <w:tcBorders>
              <w:left w:val="single" w:sz="4" w:space="0" w:color="auto"/>
              <w:right w:val="single" w:sz="4" w:space="0" w:color="auto"/>
            </w:tcBorders>
          </w:tcPr>
          <w:p w:rsidR="000D6BB3" w:rsidRDefault="000D6BB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0D6BB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0D6BB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0D6BB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0D6BB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0D6BB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Повышение качества социальных услуг и эффективность их оказания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процент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744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100</w:t>
            </w:r>
          </w:p>
        </w:tc>
      </w:tr>
      <w:tr w:rsidR="000D6BB3">
        <w:trPr>
          <w:trHeight w:val="246"/>
        </w:trPr>
        <w:tc>
          <w:tcPr>
            <w:tcW w:w="11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0D6BB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0D6BB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0D6BB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0D6BB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0D6BB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0D6BB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Доступность получения социальных услуг  в организации (возможность сопровождения получателя </w:t>
            </w: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социальных услуг при передвижении по территории)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процент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744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90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90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90</w:t>
            </w:r>
          </w:p>
        </w:tc>
      </w:tr>
    </w:tbl>
    <w:p w:rsidR="000D6BB3" w:rsidRDefault="000D6BB3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0"/>
          <w:szCs w:val="20"/>
        </w:rPr>
      </w:pPr>
    </w:p>
    <w:p w:rsidR="000D6BB3" w:rsidRDefault="003C4D6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0"/>
          <w:szCs w:val="20"/>
        </w:rPr>
      </w:pPr>
      <w:r>
        <w:rPr>
          <w:rFonts w:ascii="Times New Roman" w:eastAsia="Calibri" w:hAnsi="Times New Roman" w:cs="Times New Roman"/>
          <w:sz w:val="20"/>
          <w:szCs w:val="20"/>
        </w:rPr>
        <w:t>допустимые  (возможные)  отклонения  от  установленных показателей качества муниципальной услуги, в пределах  которых  государственное задание считается выполненным (процентов): 5%</w:t>
      </w:r>
    </w:p>
    <w:p w:rsidR="000D6BB3" w:rsidRDefault="000D6BB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0"/>
          <w:szCs w:val="20"/>
        </w:rPr>
      </w:pPr>
    </w:p>
    <w:p w:rsidR="000D6BB3" w:rsidRDefault="000D6BB3">
      <w:pPr>
        <w:autoSpaceDE w:val="0"/>
        <w:autoSpaceDN w:val="0"/>
        <w:adjustRightInd w:val="0"/>
        <w:spacing w:after="0" w:line="240" w:lineRule="auto"/>
        <w:jc w:val="both"/>
        <w:rPr>
          <w:rFonts w:ascii="Courier New" w:eastAsia="Calibri" w:hAnsi="Courier New" w:cs="Courier New"/>
          <w:sz w:val="20"/>
          <w:szCs w:val="20"/>
        </w:rPr>
      </w:pPr>
    </w:p>
    <w:p w:rsidR="000D6BB3" w:rsidRDefault="003C4D6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0"/>
          <w:szCs w:val="20"/>
        </w:rPr>
      </w:pPr>
      <w:r>
        <w:rPr>
          <w:rFonts w:ascii="Times New Roman" w:eastAsia="Calibri" w:hAnsi="Times New Roman" w:cs="Times New Roman"/>
          <w:sz w:val="20"/>
          <w:szCs w:val="20"/>
        </w:rPr>
        <w:t>3.2. Показатели, характеризующие объем муниципальной услуги:</w:t>
      </w:r>
    </w:p>
    <w:p w:rsidR="000D6BB3" w:rsidRDefault="000D6BB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0"/>
          <w:szCs w:val="20"/>
        </w:rPr>
      </w:pPr>
    </w:p>
    <w:tbl>
      <w:tblPr>
        <w:tblW w:w="14800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924"/>
        <w:gridCol w:w="1156"/>
        <w:gridCol w:w="1156"/>
        <w:gridCol w:w="1156"/>
        <w:gridCol w:w="1273"/>
        <w:gridCol w:w="1099"/>
        <w:gridCol w:w="1028"/>
        <w:gridCol w:w="907"/>
        <w:gridCol w:w="584"/>
        <w:gridCol w:w="916"/>
        <w:gridCol w:w="916"/>
        <w:gridCol w:w="923"/>
        <w:gridCol w:w="916"/>
        <w:gridCol w:w="916"/>
        <w:gridCol w:w="924"/>
        <w:gridCol w:w="6"/>
      </w:tblGrid>
      <w:tr w:rsidR="000D6BB3">
        <w:trPr>
          <w:trHeight w:val="979"/>
        </w:trPr>
        <w:tc>
          <w:tcPr>
            <w:tcW w:w="9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Уникаль-ный номер реест-</w:t>
            </w:r>
          </w:p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ровой записи </w:t>
            </w:r>
          </w:p>
        </w:tc>
        <w:tc>
          <w:tcPr>
            <w:tcW w:w="3468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Показатель, характеризующий содержание муниципальной услуги </w:t>
            </w:r>
          </w:p>
        </w:tc>
        <w:tc>
          <w:tcPr>
            <w:tcW w:w="237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Показатель, характеризующий условия (формы) оказания муниципальной услуги </w:t>
            </w:r>
          </w:p>
        </w:tc>
        <w:tc>
          <w:tcPr>
            <w:tcW w:w="251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Показатель объема м</w:t>
            </w: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униципальной услуги </w:t>
            </w:r>
          </w:p>
        </w:tc>
        <w:tc>
          <w:tcPr>
            <w:tcW w:w="275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Значение </w:t>
            </w:r>
          </w:p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показателя объема муниципальной услуги </w:t>
            </w:r>
          </w:p>
        </w:tc>
        <w:tc>
          <w:tcPr>
            <w:tcW w:w="276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Среднегодовой размер платы (цена, тариф)</w:t>
            </w:r>
          </w:p>
        </w:tc>
      </w:tr>
      <w:tr w:rsidR="000D6BB3">
        <w:trPr>
          <w:gridAfter w:val="1"/>
          <w:wAfter w:w="6" w:type="dxa"/>
          <w:trHeight w:val="881"/>
        </w:trPr>
        <w:tc>
          <w:tcPr>
            <w:tcW w:w="9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0D6BB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3468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0D6BB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37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0D6BB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02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наимено-вание показате-ля </w:t>
            </w:r>
          </w:p>
        </w:tc>
        <w:tc>
          <w:tcPr>
            <w:tcW w:w="14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единица измерения </w:t>
            </w:r>
          </w:p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по </w:t>
            </w:r>
            <w:hyperlink r:id="rId9" w:history="1">
              <w:r>
                <w:rPr>
                  <w:rFonts w:ascii="Times New Roman" w:eastAsia="Calibri" w:hAnsi="Times New Roman" w:cs="Times New Roman"/>
                  <w:color w:val="000000"/>
                  <w:sz w:val="20"/>
                  <w:szCs w:val="20"/>
                </w:rPr>
                <w:t xml:space="preserve">ОКЕИ </w:t>
              </w:r>
            </w:hyperlink>
          </w:p>
        </w:tc>
        <w:tc>
          <w:tcPr>
            <w:tcW w:w="91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2023 год (очеред-ной финан-совый год) </w:t>
            </w:r>
          </w:p>
        </w:tc>
        <w:tc>
          <w:tcPr>
            <w:tcW w:w="91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2024 год (1-й год планово-го периода) </w:t>
            </w:r>
          </w:p>
        </w:tc>
        <w:tc>
          <w:tcPr>
            <w:tcW w:w="9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2025 год (2-й год планово-го периода) </w:t>
            </w:r>
          </w:p>
        </w:tc>
        <w:tc>
          <w:tcPr>
            <w:tcW w:w="91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2023 год (очеред-ной финан-совый год) </w:t>
            </w:r>
          </w:p>
        </w:tc>
        <w:tc>
          <w:tcPr>
            <w:tcW w:w="91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2024 год (1-й год планово-го периода) </w:t>
            </w:r>
          </w:p>
        </w:tc>
        <w:tc>
          <w:tcPr>
            <w:tcW w:w="9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2025 год (2-й год планово-го периода) </w:t>
            </w:r>
          </w:p>
        </w:tc>
      </w:tr>
      <w:tr w:rsidR="000D6BB3">
        <w:trPr>
          <w:gridAfter w:val="1"/>
          <w:wAfter w:w="6" w:type="dxa"/>
          <w:trHeight w:val="1207"/>
        </w:trPr>
        <w:tc>
          <w:tcPr>
            <w:tcW w:w="9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0D6BB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________ </w:t>
            </w:r>
          </w:p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(наимено-вание показателя) 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________ </w:t>
            </w:r>
          </w:p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(наимено-вание показателя) 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________ </w:t>
            </w:r>
          </w:p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(наимено-вание показателя) 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_________ </w:t>
            </w:r>
          </w:p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(наимено-вание показателя) 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_______ </w:t>
            </w:r>
          </w:p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ind w:right="-23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(наимено-вание показателя) </w:t>
            </w:r>
          </w:p>
        </w:tc>
        <w:tc>
          <w:tcPr>
            <w:tcW w:w="10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0D6BB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наиме-нование </w:t>
            </w:r>
          </w:p>
        </w:tc>
        <w:tc>
          <w:tcPr>
            <w:tcW w:w="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код </w:t>
            </w:r>
          </w:p>
        </w:tc>
        <w:tc>
          <w:tcPr>
            <w:tcW w:w="9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0D6BB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9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0D6BB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9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0D6BB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9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0D6BB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9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0D6BB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9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0D6BB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</w:tr>
      <w:tr w:rsidR="000D6BB3">
        <w:trPr>
          <w:gridAfter w:val="1"/>
          <w:wAfter w:w="6" w:type="dxa"/>
          <w:trHeight w:val="212"/>
        </w:trPr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1 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2 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3 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4 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5 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6 </w:t>
            </w:r>
          </w:p>
        </w:tc>
        <w:tc>
          <w:tcPr>
            <w:tcW w:w="1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7 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8 </w:t>
            </w:r>
          </w:p>
        </w:tc>
        <w:tc>
          <w:tcPr>
            <w:tcW w:w="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9 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10 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11 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12 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13 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14 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15 </w:t>
            </w:r>
          </w:p>
        </w:tc>
      </w:tr>
      <w:tr w:rsidR="000D6BB3">
        <w:trPr>
          <w:gridAfter w:val="1"/>
          <w:wAfter w:w="6" w:type="dxa"/>
          <w:trHeight w:val="325"/>
        </w:trPr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506210000132002480722033</w:t>
            </w:r>
            <w:r>
              <w:rPr>
                <w:rFonts w:ascii="Times New Roman" w:eastAsia="Calibri" w:hAnsi="Times New Roman" w:cs="Times New Roman"/>
                <w:sz w:val="20"/>
                <w:szCs w:val="20"/>
              </w:rPr>
              <w:lastRenderedPageBreak/>
              <w:t>000000000000005100201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lastRenderedPageBreak/>
              <w:t xml:space="preserve">Улучшение условий </w:t>
            </w:r>
            <w:r>
              <w:rPr>
                <w:rFonts w:ascii="Times New Roman" w:eastAsia="Calibri" w:hAnsi="Times New Roman" w:cs="Times New Roman"/>
                <w:sz w:val="20"/>
                <w:szCs w:val="20"/>
              </w:rPr>
              <w:lastRenderedPageBreak/>
              <w:t>жизнедеятельности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0D6BB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0D6BB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очно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0D6BB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Численность граждан, </w:t>
            </w:r>
            <w:r>
              <w:rPr>
                <w:rFonts w:ascii="Times New Roman" w:eastAsia="Calibri" w:hAnsi="Times New Roman" w:cs="Times New Roman"/>
                <w:sz w:val="20"/>
                <w:szCs w:val="20"/>
              </w:rPr>
              <w:lastRenderedPageBreak/>
              <w:t>получивших социальные услуги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lastRenderedPageBreak/>
              <w:t>человек</w:t>
            </w:r>
          </w:p>
        </w:tc>
        <w:tc>
          <w:tcPr>
            <w:tcW w:w="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792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20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20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20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134000,0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134000,0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134000,0</w:t>
            </w:r>
          </w:p>
        </w:tc>
      </w:tr>
    </w:tbl>
    <w:p w:rsidR="000D6BB3" w:rsidRDefault="000D6BB3">
      <w:pPr>
        <w:autoSpaceDE w:val="0"/>
        <w:autoSpaceDN w:val="0"/>
        <w:adjustRightInd w:val="0"/>
        <w:spacing w:after="0" w:line="240" w:lineRule="auto"/>
        <w:jc w:val="center"/>
        <w:rPr>
          <w:rFonts w:ascii="Courier New" w:eastAsia="Calibri" w:hAnsi="Courier New" w:cs="Courier New"/>
          <w:sz w:val="20"/>
          <w:szCs w:val="20"/>
        </w:rPr>
      </w:pPr>
    </w:p>
    <w:p w:rsidR="000D6BB3" w:rsidRDefault="000D6BB3">
      <w:pPr>
        <w:autoSpaceDE w:val="0"/>
        <w:autoSpaceDN w:val="0"/>
        <w:adjustRightInd w:val="0"/>
        <w:spacing w:after="0" w:line="240" w:lineRule="auto"/>
        <w:jc w:val="center"/>
        <w:rPr>
          <w:rFonts w:ascii="Courier New" w:eastAsia="Calibri" w:hAnsi="Courier New" w:cs="Courier New"/>
          <w:sz w:val="20"/>
          <w:szCs w:val="20"/>
        </w:rPr>
      </w:pPr>
    </w:p>
    <w:p w:rsidR="000D6BB3" w:rsidRDefault="003C4D6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0"/>
          <w:szCs w:val="20"/>
        </w:rPr>
      </w:pPr>
      <w:r>
        <w:rPr>
          <w:rFonts w:ascii="Times New Roman" w:eastAsia="Calibri" w:hAnsi="Times New Roman" w:cs="Times New Roman"/>
          <w:sz w:val="20"/>
          <w:szCs w:val="20"/>
        </w:rPr>
        <w:t xml:space="preserve">допустимые  (возможные)  отклонения  от  установленных показателей качества муниципальной   услуги, в пределах  которых  государственное  задание  считается выполненным </w:t>
      </w:r>
      <w:r>
        <w:rPr>
          <w:rFonts w:ascii="Times New Roman" w:eastAsia="Calibri" w:hAnsi="Times New Roman" w:cs="Times New Roman"/>
          <w:sz w:val="20"/>
          <w:szCs w:val="20"/>
        </w:rPr>
        <w:t>(процентов): 10</w:t>
      </w:r>
    </w:p>
    <w:p w:rsidR="000D6BB3" w:rsidRDefault="000D6BB3">
      <w:pPr>
        <w:autoSpaceDE w:val="0"/>
        <w:autoSpaceDN w:val="0"/>
        <w:adjustRightInd w:val="0"/>
        <w:spacing w:after="0" w:line="240" w:lineRule="auto"/>
        <w:jc w:val="center"/>
        <w:rPr>
          <w:rFonts w:ascii="Courier New" w:eastAsia="Calibri" w:hAnsi="Courier New" w:cs="Courier New"/>
          <w:sz w:val="20"/>
          <w:szCs w:val="20"/>
        </w:rPr>
        <w:sectPr w:rsidR="000D6BB3">
          <w:pgSz w:w="16838" w:h="11906" w:orient="landscape"/>
          <w:pgMar w:top="1079" w:right="567" w:bottom="1134" w:left="1134" w:header="720" w:footer="720" w:gutter="0"/>
          <w:cols w:space="720"/>
          <w:titlePg/>
          <w:docGrid w:linePitch="299"/>
        </w:sectPr>
      </w:pPr>
    </w:p>
    <w:p w:rsidR="000D6BB3" w:rsidRDefault="000D6BB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0"/>
        </w:rPr>
      </w:pPr>
    </w:p>
    <w:p w:rsidR="000D6BB3" w:rsidRDefault="003C4D6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0"/>
        </w:rPr>
      </w:pPr>
      <w:r>
        <w:rPr>
          <w:rFonts w:ascii="Times New Roman" w:eastAsia="Calibri" w:hAnsi="Times New Roman" w:cs="Times New Roman"/>
          <w:sz w:val="20"/>
        </w:rPr>
        <w:t>4. Нормативные правовые акты, устанавливающие размер платы (цену, тариф) либо порядок ее (его) установления:</w:t>
      </w:r>
    </w:p>
    <w:p w:rsidR="000D6BB3" w:rsidRDefault="000D6BB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0"/>
        </w:rPr>
      </w:pP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1680"/>
        <w:gridCol w:w="1680"/>
        <w:gridCol w:w="1035"/>
        <w:gridCol w:w="708"/>
        <w:gridCol w:w="4511"/>
      </w:tblGrid>
      <w:tr w:rsidR="000D6BB3">
        <w:tc>
          <w:tcPr>
            <w:tcW w:w="961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</w:rPr>
            </w:pPr>
            <w:r>
              <w:rPr>
                <w:rFonts w:ascii="Times New Roman" w:eastAsia="Calibri" w:hAnsi="Times New Roman" w:cs="Times New Roman"/>
                <w:sz w:val="20"/>
              </w:rPr>
              <w:t xml:space="preserve">Нормативный правовой акт </w:t>
            </w:r>
          </w:p>
        </w:tc>
      </w:tr>
      <w:tr w:rsidR="000D6BB3"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</w:rPr>
            </w:pPr>
            <w:r>
              <w:rPr>
                <w:rFonts w:ascii="Times New Roman" w:eastAsia="Calibri" w:hAnsi="Times New Roman" w:cs="Times New Roman"/>
                <w:sz w:val="20"/>
              </w:rPr>
              <w:t xml:space="preserve">вид 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</w:rPr>
            </w:pPr>
            <w:r>
              <w:rPr>
                <w:rFonts w:ascii="Times New Roman" w:eastAsia="Calibri" w:hAnsi="Times New Roman" w:cs="Times New Roman"/>
                <w:sz w:val="20"/>
              </w:rPr>
              <w:t xml:space="preserve">принявший орган </w:t>
            </w: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</w:rPr>
            </w:pPr>
            <w:r>
              <w:rPr>
                <w:rFonts w:ascii="Times New Roman" w:eastAsia="Calibri" w:hAnsi="Times New Roman" w:cs="Times New Roman"/>
                <w:sz w:val="20"/>
              </w:rPr>
              <w:t xml:space="preserve">дата 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</w:rPr>
            </w:pPr>
            <w:r>
              <w:rPr>
                <w:rFonts w:ascii="Times New Roman" w:eastAsia="Calibri" w:hAnsi="Times New Roman" w:cs="Times New Roman"/>
                <w:sz w:val="20"/>
              </w:rPr>
              <w:t xml:space="preserve">номер </w:t>
            </w:r>
          </w:p>
        </w:tc>
        <w:tc>
          <w:tcPr>
            <w:tcW w:w="4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</w:rPr>
            </w:pPr>
            <w:r>
              <w:rPr>
                <w:rFonts w:ascii="Times New Roman" w:eastAsia="Calibri" w:hAnsi="Times New Roman" w:cs="Times New Roman"/>
                <w:sz w:val="20"/>
              </w:rPr>
              <w:t xml:space="preserve">наименование </w:t>
            </w:r>
          </w:p>
        </w:tc>
      </w:tr>
      <w:tr w:rsidR="000D6BB3"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</w:rPr>
            </w:pPr>
            <w:r>
              <w:rPr>
                <w:rFonts w:ascii="Times New Roman" w:eastAsia="Calibri" w:hAnsi="Times New Roman" w:cs="Times New Roman"/>
                <w:sz w:val="20"/>
              </w:rPr>
              <w:t xml:space="preserve">1 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</w:rPr>
            </w:pPr>
            <w:r>
              <w:rPr>
                <w:rFonts w:ascii="Times New Roman" w:eastAsia="Calibri" w:hAnsi="Times New Roman" w:cs="Times New Roman"/>
                <w:sz w:val="20"/>
              </w:rPr>
              <w:t xml:space="preserve">2 </w:t>
            </w: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</w:rPr>
            </w:pPr>
            <w:r>
              <w:rPr>
                <w:rFonts w:ascii="Times New Roman" w:eastAsia="Calibri" w:hAnsi="Times New Roman" w:cs="Times New Roman"/>
                <w:sz w:val="20"/>
              </w:rPr>
              <w:t xml:space="preserve">3 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</w:rPr>
            </w:pPr>
            <w:r>
              <w:rPr>
                <w:rFonts w:ascii="Times New Roman" w:eastAsia="Calibri" w:hAnsi="Times New Roman" w:cs="Times New Roman"/>
                <w:sz w:val="20"/>
              </w:rPr>
              <w:t xml:space="preserve">4 </w:t>
            </w:r>
          </w:p>
        </w:tc>
        <w:tc>
          <w:tcPr>
            <w:tcW w:w="4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</w:rPr>
            </w:pPr>
            <w:r>
              <w:rPr>
                <w:rFonts w:ascii="Times New Roman" w:eastAsia="Calibri" w:hAnsi="Times New Roman" w:cs="Times New Roman"/>
                <w:sz w:val="20"/>
              </w:rPr>
              <w:t xml:space="preserve">5 </w:t>
            </w:r>
          </w:p>
        </w:tc>
      </w:tr>
      <w:tr w:rsidR="000D6BB3"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Times New Roman" w:eastAsia="Calibri" w:hAnsi="Times New Roman" w:cs="Times New Roman"/>
                <w:sz w:val="20"/>
              </w:rPr>
            </w:pPr>
            <w:r>
              <w:rPr>
                <w:rFonts w:ascii="Times New Roman" w:eastAsia="Calibri" w:hAnsi="Times New Roman" w:cs="Times New Roman"/>
                <w:sz w:val="20"/>
              </w:rPr>
              <w:t>Постановление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</w:rPr>
            </w:pPr>
            <w:r>
              <w:rPr>
                <w:rFonts w:ascii="Times New Roman" w:eastAsia="Calibri" w:hAnsi="Times New Roman" w:cs="Times New Roman"/>
                <w:sz w:val="20"/>
              </w:rPr>
              <w:t>Правительство Российской Федерации</w:t>
            </w: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</w:rPr>
            </w:pPr>
            <w:r>
              <w:rPr>
                <w:rFonts w:ascii="Times New Roman" w:eastAsia="Calibri" w:hAnsi="Times New Roman" w:cs="Times New Roman"/>
                <w:sz w:val="20"/>
              </w:rPr>
              <w:t>18.10.2014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</w:rPr>
            </w:pPr>
            <w:r>
              <w:rPr>
                <w:rFonts w:ascii="Times New Roman" w:eastAsia="Calibri" w:hAnsi="Times New Roman" w:cs="Times New Roman"/>
                <w:sz w:val="20"/>
              </w:rPr>
              <w:t>1075</w:t>
            </w:r>
          </w:p>
        </w:tc>
        <w:tc>
          <w:tcPr>
            <w:tcW w:w="4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</w:rPr>
            </w:pPr>
            <w:r>
              <w:rPr>
                <w:rFonts w:ascii="Times New Roman" w:eastAsia="Calibri" w:hAnsi="Times New Roman" w:cs="Times New Roman"/>
                <w:sz w:val="20"/>
              </w:rPr>
              <w:t>Об утверждении Правил определения среднедушевого дохода для предоставления социальных услуг бесплатно</w:t>
            </w:r>
          </w:p>
        </w:tc>
      </w:tr>
      <w:tr w:rsidR="000D6BB3"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</w:rPr>
            </w:pPr>
            <w:r>
              <w:rPr>
                <w:rFonts w:ascii="Times New Roman" w:eastAsia="Calibri" w:hAnsi="Times New Roman" w:cs="Times New Roman"/>
                <w:sz w:val="20"/>
              </w:rPr>
              <w:t>Постановление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</w:rPr>
            </w:pPr>
            <w:r>
              <w:rPr>
                <w:rFonts w:ascii="Times New Roman" w:eastAsia="Calibri" w:hAnsi="Times New Roman" w:cs="Times New Roman"/>
                <w:sz w:val="20"/>
              </w:rPr>
              <w:t>Правительство Новосибирской области</w:t>
            </w: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</w:rPr>
            </w:pPr>
            <w:r>
              <w:rPr>
                <w:rFonts w:ascii="Times New Roman" w:eastAsia="Calibri" w:hAnsi="Times New Roman" w:cs="Times New Roman"/>
                <w:sz w:val="20"/>
              </w:rPr>
              <w:t>05.03.2015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</w:rPr>
            </w:pPr>
            <w:r>
              <w:rPr>
                <w:rFonts w:ascii="Times New Roman" w:eastAsia="Calibri" w:hAnsi="Times New Roman" w:cs="Times New Roman"/>
                <w:sz w:val="20"/>
              </w:rPr>
              <w:t>74-п</w:t>
            </w:r>
          </w:p>
        </w:tc>
        <w:tc>
          <w:tcPr>
            <w:tcW w:w="4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О дополнительных категориях граждан,</w:t>
            </w: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которым социальные услуги в Новосибирской области предоставляются бесплатно</w:t>
            </w:r>
          </w:p>
        </w:tc>
      </w:tr>
      <w:tr w:rsidR="000D6BB3"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</w:rPr>
            </w:pPr>
            <w:r>
              <w:rPr>
                <w:rFonts w:ascii="Times New Roman" w:eastAsia="Calibri" w:hAnsi="Times New Roman" w:cs="Times New Roman"/>
                <w:sz w:val="20"/>
              </w:rPr>
              <w:t>Постановление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</w:rPr>
            </w:pPr>
            <w:r>
              <w:rPr>
                <w:rFonts w:ascii="Times New Roman" w:eastAsia="Calibri" w:hAnsi="Times New Roman" w:cs="Times New Roman"/>
                <w:sz w:val="20"/>
              </w:rPr>
              <w:t>Правительство Новосибирской области</w:t>
            </w: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</w:rPr>
            </w:pPr>
            <w:r>
              <w:rPr>
                <w:rFonts w:ascii="Times New Roman" w:eastAsia="Calibri" w:hAnsi="Times New Roman" w:cs="Times New Roman"/>
                <w:sz w:val="20"/>
              </w:rPr>
              <w:t>30.12.2014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</w:rPr>
            </w:pPr>
            <w:r>
              <w:rPr>
                <w:rFonts w:ascii="Times New Roman" w:eastAsia="Calibri" w:hAnsi="Times New Roman" w:cs="Times New Roman"/>
                <w:sz w:val="20"/>
              </w:rPr>
              <w:t>567-п</w:t>
            </w:r>
          </w:p>
        </w:tc>
        <w:tc>
          <w:tcPr>
            <w:tcW w:w="4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Об установлении Порядка утверждения тарифов на социальные услуги на основании подушевых нормативов финансирования социальных услуг </w:t>
            </w:r>
          </w:p>
        </w:tc>
      </w:tr>
      <w:tr w:rsidR="000D6BB3"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</w:rPr>
            </w:pPr>
            <w:r>
              <w:rPr>
                <w:rFonts w:ascii="Times New Roman" w:eastAsia="Calibri" w:hAnsi="Times New Roman" w:cs="Times New Roman"/>
                <w:sz w:val="20"/>
              </w:rPr>
              <w:t>Приказ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</w:rPr>
            </w:pPr>
            <w:r>
              <w:rPr>
                <w:rFonts w:ascii="Times New Roman" w:eastAsia="Calibri" w:hAnsi="Times New Roman" w:cs="Times New Roman"/>
                <w:sz w:val="20"/>
              </w:rPr>
              <w:t>Департамент по тарифам Новосибирской области</w:t>
            </w: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</w:rPr>
            </w:pPr>
            <w:r>
              <w:rPr>
                <w:rFonts w:ascii="Times New Roman" w:eastAsia="Calibri" w:hAnsi="Times New Roman" w:cs="Times New Roman"/>
                <w:sz w:val="20"/>
              </w:rPr>
              <w:t>14.12.2021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</w:rPr>
            </w:pPr>
            <w:r>
              <w:rPr>
                <w:rFonts w:ascii="Times New Roman" w:eastAsia="Calibri" w:hAnsi="Times New Roman" w:cs="Times New Roman"/>
                <w:sz w:val="20"/>
              </w:rPr>
              <w:t>432-ТС</w:t>
            </w:r>
          </w:p>
        </w:tc>
        <w:tc>
          <w:tcPr>
            <w:tcW w:w="4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</w:rPr>
            </w:pPr>
            <w:r>
              <w:rPr>
                <w:rFonts w:ascii="Times New Roman" w:eastAsia="Calibri" w:hAnsi="Times New Roman" w:cs="Times New Roman"/>
                <w:sz w:val="20"/>
              </w:rPr>
              <w:t xml:space="preserve"> Об установлении предельных максимальных тарифов на с</w:t>
            </w:r>
            <w:r>
              <w:rPr>
                <w:rFonts w:ascii="Times New Roman" w:eastAsia="Calibri" w:hAnsi="Times New Roman" w:cs="Times New Roman"/>
                <w:sz w:val="20"/>
              </w:rPr>
              <w:t>оциальные услуги,</w:t>
            </w:r>
          </w:p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</w:rPr>
            </w:pPr>
            <w:r>
              <w:rPr>
                <w:rFonts w:ascii="Times New Roman" w:eastAsia="Calibri" w:hAnsi="Times New Roman" w:cs="Times New Roman"/>
                <w:sz w:val="20"/>
              </w:rPr>
              <w:t>предоставляемые поставщиками социальных услуг получателям социальных услуг на</w:t>
            </w:r>
          </w:p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</w:rPr>
            </w:pPr>
            <w:r>
              <w:rPr>
                <w:rFonts w:ascii="Times New Roman" w:eastAsia="Calibri" w:hAnsi="Times New Roman" w:cs="Times New Roman"/>
                <w:sz w:val="20"/>
              </w:rPr>
              <w:t>территории Новосибирской области, и о признании утратившими силу приказов</w:t>
            </w:r>
          </w:p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</w:rPr>
            </w:pPr>
            <w:r>
              <w:rPr>
                <w:rFonts w:ascii="Times New Roman" w:eastAsia="Calibri" w:hAnsi="Times New Roman" w:cs="Times New Roman"/>
                <w:sz w:val="20"/>
              </w:rPr>
              <w:t>департамента по тарифам Новосибирской области от 29.12.2014 N 502-ТС, от 26.02.2015 N</w:t>
            </w:r>
          </w:p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</w:rPr>
            </w:pPr>
            <w:r>
              <w:rPr>
                <w:rFonts w:ascii="Times New Roman" w:eastAsia="Calibri" w:hAnsi="Times New Roman" w:cs="Times New Roman"/>
                <w:sz w:val="20"/>
              </w:rPr>
              <w:t>30-ТС, от 10.09.2015 N 147-ТС, от 24.03.2020 N 77-ТС, от 20.07.2020 N 157-ТС</w:t>
            </w:r>
          </w:p>
        </w:tc>
      </w:tr>
    </w:tbl>
    <w:p w:rsidR="000D6BB3" w:rsidRDefault="000D6BB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</w:rPr>
      </w:pPr>
    </w:p>
    <w:p w:rsidR="000D6BB3" w:rsidRDefault="000D6BB3">
      <w:pPr>
        <w:autoSpaceDE w:val="0"/>
        <w:autoSpaceDN w:val="0"/>
        <w:adjustRightInd w:val="0"/>
        <w:spacing w:after="0" w:line="240" w:lineRule="auto"/>
        <w:rPr>
          <w:rFonts w:ascii="Courier New" w:eastAsia="Calibri" w:hAnsi="Courier New" w:cs="Courier New"/>
          <w:sz w:val="20"/>
          <w:szCs w:val="20"/>
        </w:rPr>
      </w:pPr>
    </w:p>
    <w:p w:rsidR="000D6BB3" w:rsidRDefault="003C4D67">
      <w:pPr>
        <w:autoSpaceDE w:val="0"/>
        <w:autoSpaceDN w:val="0"/>
        <w:adjustRightInd w:val="0"/>
        <w:spacing w:after="0" w:line="240" w:lineRule="auto"/>
        <w:ind w:right="201"/>
        <w:jc w:val="both"/>
        <w:rPr>
          <w:rFonts w:ascii="Times New Roman" w:eastAsia="Calibri" w:hAnsi="Times New Roman" w:cs="Times New Roman"/>
          <w:sz w:val="20"/>
          <w:szCs w:val="20"/>
        </w:rPr>
      </w:pPr>
      <w:r>
        <w:rPr>
          <w:rFonts w:ascii="Times New Roman" w:eastAsia="Calibri" w:hAnsi="Times New Roman" w:cs="Times New Roman"/>
          <w:sz w:val="20"/>
          <w:szCs w:val="20"/>
        </w:rPr>
        <w:t>5. Порядок оказания муниципальной услуги:</w:t>
      </w:r>
    </w:p>
    <w:p w:rsidR="000D6BB3" w:rsidRDefault="003C4D6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0"/>
          <w:szCs w:val="20"/>
        </w:rPr>
      </w:pPr>
      <w:r>
        <w:rPr>
          <w:rFonts w:ascii="Times New Roman" w:eastAsia="Calibri" w:hAnsi="Times New Roman" w:cs="Times New Roman"/>
          <w:sz w:val="20"/>
          <w:szCs w:val="20"/>
        </w:rPr>
        <w:t>5.1. Нормативные правовые акты, регулирующие порядок оказания муниципальной услуги</w:t>
      </w:r>
    </w:p>
    <w:p w:rsidR="000D6BB3" w:rsidRDefault="003C4D6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0"/>
          <w:szCs w:val="20"/>
        </w:rPr>
      </w:pPr>
      <w:r>
        <w:rPr>
          <w:rFonts w:ascii="Times New Roman" w:eastAsia="Calibri" w:hAnsi="Times New Roman" w:cs="Times New Roman"/>
          <w:sz w:val="20"/>
          <w:szCs w:val="20"/>
        </w:rPr>
        <w:t xml:space="preserve">-Федеральный закон от 28.12.2013 № 442-ФЗ «Об </w:t>
      </w:r>
      <w:r>
        <w:rPr>
          <w:rFonts w:ascii="Times New Roman" w:eastAsia="Calibri" w:hAnsi="Times New Roman" w:cs="Times New Roman"/>
          <w:sz w:val="20"/>
          <w:szCs w:val="20"/>
        </w:rPr>
        <w:t>основах социального обслуживания граждан в Российской -Федерации»;</w:t>
      </w:r>
    </w:p>
    <w:p w:rsidR="000D6BB3" w:rsidRDefault="003C4D6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0"/>
          <w:szCs w:val="20"/>
        </w:rPr>
      </w:pPr>
      <w:r>
        <w:rPr>
          <w:rFonts w:ascii="Times New Roman" w:eastAsia="Calibri" w:hAnsi="Times New Roman" w:cs="Times New Roman"/>
          <w:sz w:val="20"/>
          <w:szCs w:val="20"/>
        </w:rPr>
        <w:t>-Федеральный закон от 24 июня 1999 г. N 120-ФЗ "Об основах системы профилактики безнадзорности и правонарушений несовершеннолетних" (с изменениями и дополнениями);</w:t>
      </w:r>
    </w:p>
    <w:p w:rsidR="000D6BB3" w:rsidRDefault="003C4D6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0"/>
          <w:szCs w:val="20"/>
        </w:rPr>
      </w:pPr>
      <w:r>
        <w:rPr>
          <w:rFonts w:ascii="Times New Roman" w:eastAsia="Calibri" w:hAnsi="Times New Roman" w:cs="Times New Roman"/>
          <w:sz w:val="20"/>
          <w:szCs w:val="20"/>
        </w:rPr>
        <w:t>- Приказ Министерства тру</w:t>
      </w:r>
      <w:r>
        <w:rPr>
          <w:rFonts w:ascii="Times New Roman" w:eastAsia="Calibri" w:hAnsi="Times New Roman" w:cs="Times New Roman"/>
          <w:sz w:val="20"/>
          <w:szCs w:val="20"/>
        </w:rPr>
        <w:t>да и социальной защиты Российской Федерации  от 29.12.2021 № 929 «О реализации в отдельных субъектах Российской Федерации в 2022 году Типовой модели системы долговременного ухода за гражданами пожилого возраста и инвалидами, нуждающимися в постороннем уход</w:t>
      </w:r>
      <w:r>
        <w:rPr>
          <w:rFonts w:ascii="Times New Roman" w:eastAsia="Calibri" w:hAnsi="Times New Roman" w:cs="Times New Roman"/>
          <w:sz w:val="20"/>
          <w:szCs w:val="20"/>
        </w:rPr>
        <w:t>е»;</w:t>
      </w:r>
    </w:p>
    <w:p w:rsidR="000D6BB3" w:rsidRDefault="003C4D6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0"/>
          <w:szCs w:val="20"/>
        </w:rPr>
      </w:pPr>
      <w:r>
        <w:rPr>
          <w:rFonts w:ascii="Times New Roman" w:eastAsia="Calibri" w:hAnsi="Times New Roman" w:cs="Times New Roman"/>
          <w:sz w:val="20"/>
          <w:szCs w:val="20"/>
        </w:rPr>
        <w:t>-Приказ министерства труда и социальной защиты Российской Федерации от 29.11.2021 г № 835 «О реализации в отдельных субъектах Российской Федерации в 2022 году пилотного проекта по созданию системы долговременного ухода за гражданами пожилого возраста и</w:t>
      </w:r>
      <w:r>
        <w:rPr>
          <w:rFonts w:ascii="Times New Roman" w:eastAsia="Calibri" w:hAnsi="Times New Roman" w:cs="Times New Roman"/>
          <w:sz w:val="20"/>
          <w:szCs w:val="20"/>
        </w:rPr>
        <w:t xml:space="preserve"> инвалидами, нуждающимися в уходе, реализуемого в рамках федерального проекта «Старшее поколение» национального проекта «Демография»; </w:t>
      </w:r>
    </w:p>
    <w:p w:rsidR="000D6BB3" w:rsidRDefault="003C4D6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0"/>
          <w:szCs w:val="20"/>
        </w:rPr>
      </w:pPr>
      <w:r>
        <w:rPr>
          <w:rFonts w:ascii="Times New Roman" w:eastAsia="Calibri" w:hAnsi="Times New Roman" w:cs="Times New Roman"/>
          <w:sz w:val="20"/>
          <w:szCs w:val="20"/>
        </w:rPr>
        <w:t>-Закон Новосибирской области от 18.12.2014 № 499-ОЗ «Об отдельных вопросах организации социального обслуживания граждан в</w:t>
      </w:r>
      <w:r>
        <w:rPr>
          <w:rFonts w:ascii="Times New Roman" w:eastAsia="Calibri" w:hAnsi="Times New Roman" w:cs="Times New Roman"/>
          <w:sz w:val="20"/>
          <w:szCs w:val="20"/>
        </w:rPr>
        <w:t xml:space="preserve"> Новосибирской области»;</w:t>
      </w:r>
    </w:p>
    <w:p w:rsidR="000D6BB3" w:rsidRDefault="003C4D6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0"/>
          <w:szCs w:val="20"/>
        </w:rPr>
      </w:pPr>
      <w:r>
        <w:rPr>
          <w:rFonts w:ascii="Times New Roman" w:eastAsia="Calibri" w:hAnsi="Times New Roman" w:cs="Times New Roman"/>
          <w:sz w:val="20"/>
          <w:szCs w:val="20"/>
        </w:rPr>
        <w:t>- Закон Новосибирской области от 31.05.2016 N 66-ОЗ "О внесении изменений в статью 4 Закона Новосибирской области "Об отдельных вопросах организации социального обслуживания граждан в Новосибирской области";</w:t>
      </w:r>
    </w:p>
    <w:p w:rsidR="000D6BB3" w:rsidRDefault="003C4D6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0"/>
          <w:szCs w:val="20"/>
        </w:rPr>
      </w:pPr>
      <w:r>
        <w:rPr>
          <w:rFonts w:ascii="Times New Roman" w:eastAsia="Calibri" w:hAnsi="Times New Roman" w:cs="Times New Roman"/>
          <w:sz w:val="20"/>
          <w:szCs w:val="20"/>
        </w:rPr>
        <w:t>- Постановление Правите</w:t>
      </w:r>
      <w:r>
        <w:rPr>
          <w:rFonts w:ascii="Times New Roman" w:eastAsia="Calibri" w:hAnsi="Times New Roman" w:cs="Times New Roman"/>
          <w:sz w:val="20"/>
          <w:szCs w:val="20"/>
        </w:rPr>
        <w:t>льства Новосибирской области от 09.12.2019 № 463-п «Об утверждении Плана мероприятий («дорожной карты») по реализации пилотного проекта по созданию системы долговременного ухода на территории Новосибирской области за гражданами пожилого возраста и инвалида</w:t>
      </w:r>
      <w:r>
        <w:rPr>
          <w:rFonts w:ascii="Times New Roman" w:eastAsia="Calibri" w:hAnsi="Times New Roman" w:cs="Times New Roman"/>
          <w:sz w:val="20"/>
          <w:szCs w:val="20"/>
        </w:rPr>
        <w:t>ми в рамках федерального проекта «Старшее поколение» национального проекта «Демография» на 2020-2022 годы» (в редакции Постановления Правительства Новосибирской области от 24.12.2021 года № 547-п «О внесении изменений постановление Правительства Новосибирс</w:t>
      </w:r>
      <w:r>
        <w:rPr>
          <w:rFonts w:ascii="Times New Roman" w:eastAsia="Calibri" w:hAnsi="Times New Roman" w:cs="Times New Roman"/>
          <w:sz w:val="20"/>
          <w:szCs w:val="20"/>
        </w:rPr>
        <w:t>кой области от 09.12.2019  № 463-п»;</w:t>
      </w:r>
    </w:p>
    <w:p w:rsidR="000D6BB3" w:rsidRDefault="003C4D6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0"/>
          <w:szCs w:val="20"/>
        </w:rPr>
      </w:pPr>
      <w:r>
        <w:rPr>
          <w:rFonts w:ascii="Times New Roman" w:eastAsia="Calibri" w:hAnsi="Times New Roman" w:cs="Times New Roman"/>
          <w:sz w:val="20"/>
          <w:szCs w:val="20"/>
        </w:rPr>
        <w:t xml:space="preserve">-Приказ Министерства социального развития Новосибирской области от 31.10.2014 № 1288 "Об утверждении Порядка предоставления социальных услуг поставщиками социальных услуг в Новосибирской области" (с изменениями), </w:t>
      </w:r>
    </w:p>
    <w:p w:rsidR="000D6BB3" w:rsidRDefault="003C4D6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0"/>
          <w:szCs w:val="20"/>
        </w:rPr>
      </w:pPr>
      <w:r>
        <w:rPr>
          <w:rFonts w:ascii="Times New Roman" w:eastAsia="Calibri" w:hAnsi="Times New Roman" w:cs="Times New Roman"/>
          <w:sz w:val="20"/>
          <w:szCs w:val="20"/>
        </w:rPr>
        <w:t>-Прик</w:t>
      </w:r>
      <w:r>
        <w:rPr>
          <w:rFonts w:ascii="Times New Roman" w:eastAsia="Calibri" w:hAnsi="Times New Roman" w:cs="Times New Roman"/>
          <w:sz w:val="20"/>
          <w:szCs w:val="20"/>
        </w:rPr>
        <w:t>аз Министерства социального развития Новосибирской области от 23.12.2014 № 1446 «Об утверждении Стандартов социальных услуг, предоставляемых поставщиками социальных услуг» (с изменениями);</w:t>
      </w:r>
    </w:p>
    <w:p w:rsidR="000D6BB3" w:rsidRDefault="003C4D6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0"/>
          <w:szCs w:val="20"/>
        </w:rPr>
      </w:pPr>
      <w:r>
        <w:rPr>
          <w:rFonts w:ascii="Times New Roman" w:eastAsia="Calibri" w:hAnsi="Times New Roman" w:cs="Times New Roman"/>
          <w:sz w:val="20"/>
          <w:szCs w:val="20"/>
        </w:rPr>
        <w:lastRenderedPageBreak/>
        <w:t>- Приказ Министерства труда и социального развития Новосибирской об</w:t>
      </w:r>
      <w:r>
        <w:rPr>
          <w:rFonts w:ascii="Times New Roman" w:eastAsia="Calibri" w:hAnsi="Times New Roman" w:cs="Times New Roman"/>
          <w:sz w:val="20"/>
          <w:szCs w:val="20"/>
        </w:rPr>
        <w:t>ласти от 31.12.2019 № 1410 «Об утверждении типовых положений в рамках системы долговременного ухода за гражданами пожилого возраста и инвалидами на территории Новосибирской области» (с изменениями);</w:t>
      </w:r>
    </w:p>
    <w:p w:rsidR="000D6BB3" w:rsidRDefault="003C4D6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0"/>
          <w:szCs w:val="20"/>
        </w:rPr>
      </w:pPr>
      <w:r>
        <w:rPr>
          <w:rFonts w:ascii="Times New Roman" w:eastAsia="Calibri" w:hAnsi="Times New Roman" w:cs="Times New Roman"/>
          <w:sz w:val="20"/>
          <w:szCs w:val="20"/>
        </w:rPr>
        <w:t>- Приказ Министерства труда и социального развития Новоси</w:t>
      </w:r>
      <w:r>
        <w:rPr>
          <w:rFonts w:ascii="Times New Roman" w:eastAsia="Calibri" w:hAnsi="Times New Roman" w:cs="Times New Roman"/>
          <w:sz w:val="20"/>
          <w:szCs w:val="20"/>
        </w:rPr>
        <w:t>бирской области от 19.03.2020 № 248 «Об утверждении примерного положения о пункте проката технических средств реабилитации, выдаваемых отдельным категориям граждан во временное пользование»;</w:t>
      </w:r>
    </w:p>
    <w:p w:rsidR="000D6BB3" w:rsidRDefault="003C4D6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0"/>
          <w:szCs w:val="20"/>
        </w:rPr>
      </w:pPr>
      <w:r>
        <w:rPr>
          <w:rFonts w:ascii="Times New Roman" w:eastAsia="Calibri" w:hAnsi="Times New Roman" w:cs="Times New Roman"/>
          <w:sz w:val="20"/>
          <w:szCs w:val="20"/>
        </w:rPr>
        <w:t xml:space="preserve">- Приказ Министерства труда и социального развития Новосибирской </w:t>
      </w:r>
      <w:r>
        <w:rPr>
          <w:rFonts w:ascii="Times New Roman" w:eastAsia="Calibri" w:hAnsi="Times New Roman" w:cs="Times New Roman"/>
          <w:sz w:val="20"/>
          <w:szCs w:val="20"/>
        </w:rPr>
        <w:t>области от 19.03.2020 № 249 «Об организации школ неформального (родственного) ухода за гражданами пожилого возраста и инвалидами на территории Новосибирской области»;</w:t>
      </w:r>
    </w:p>
    <w:p w:rsidR="000D6BB3" w:rsidRDefault="003C4D6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0"/>
          <w:szCs w:val="20"/>
        </w:rPr>
      </w:pPr>
      <w:r>
        <w:rPr>
          <w:rFonts w:ascii="Times New Roman" w:eastAsia="Calibri" w:hAnsi="Times New Roman" w:cs="Times New Roman"/>
          <w:sz w:val="20"/>
          <w:szCs w:val="20"/>
        </w:rPr>
        <w:t>-Приказ Министерства труда и социального развития Новосибирской области от 04.05.2022 № 4</w:t>
      </w:r>
      <w:r>
        <w:rPr>
          <w:rFonts w:ascii="Times New Roman" w:eastAsia="Calibri" w:hAnsi="Times New Roman" w:cs="Times New Roman"/>
          <w:sz w:val="20"/>
          <w:szCs w:val="20"/>
        </w:rPr>
        <w:t>69 «О реализации на территории Новосибирской области в 2022 году модели системы долговременного ухода за гражданами пожилого возраста и инвалидами, нуждающимися в уходе».</w:t>
      </w:r>
    </w:p>
    <w:p w:rsidR="000D6BB3" w:rsidRDefault="003C4D6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0"/>
          <w:szCs w:val="20"/>
        </w:rPr>
      </w:pPr>
      <w:r>
        <w:rPr>
          <w:rFonts w:ascii="Times New Roman" w:eastAsia="Calibri" w:hAnsi="Times New Roman" w:cs="Times New Roman"/>
          <w:sz w:val="20"/>
          <w:szCs w:val="20"/>
        </w:rPr>
        <w:t xml:space="preserve"> </w:t>
      </w:r>
    </w:p>
    <w:p w:rsidR="000D6BB3" w:rsidRDefault="003C4D6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0"/>
          <w:szCs w:val="20"/>
        </w:rPr>
      </w:pPr>
      <w:r>
        <w:rPr>
          <w:rFonts w:ascii="Times New Roman" w:eastAsia="Calibri" w:hAnsi="Times New Roman" w:cs="Times New Roman"/>
          <w:sz w:val="20"/>
          <w:szCs w:val="20"/>
        </w:rPr>
        <w:t>5.2.  Порядок  информирования  потенциальных  потребителей  муниципальной услуги:</w:t>
      </w:r>
    </w:p>
    <w:p w:rsidR="000D6BB3" w:rsidRDefault="000D6BB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0"/>
          <w:szCs w:val="20"/>
        </w:rPr>
      </w:pPr>
    </w:p>
    <w:tbl>
      <w:tblPr>
        <w:tblW w:w="9853" w:type="dxa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2700"/>
        <w:gridCol w:w="4320"/>
        <w:gridCol w:w="2833"/>
      </w:tblGrid>
      <w:tr w:rsidR="000D6BB3"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Способ информирования </w:t>
            </w:r>
          </w:p>
        </w:tc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Состав размещаемой информации </w:t>
            </w:r>
          </w:p>
        </w:tc>
        <w:tc>
          <w:tcPr>
            <w:tcW w:w="2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Частота обновления информации </w:t>
            </w:r>
          </w:p>
        </w:tc>
      </w:tr>
      <w:tr w:rsidR="000D6BB3"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1 </w:t>
            </w:r>
          </w:p>
        </w:tc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2 </w:t>
            </w:r>
          </w:p>
        </w:tc>
        <w:tc>
          <w:tcPr>
            <w:tcW w:w="2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3 </w:t>
            </w:r>
          </w:p>
        </w:tc>
      </w:tr>
      <w:tr w:rsidR="000D6BB3">
        <w:trPr>
          <w:trHeight w:val="2074"/>
        </w:trPr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0" w:line="240" w:lineRule="auto"/>
              <w:ind w:left="298" w:hanging="298"/>
              <w:outlineLvl w:val="0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Размещение информации на официальном сайте учреждения </w:t>
            </w:r>
          </w:p>
        </w:tc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- Наименование муниципальных услуг оказываемых учреждением;</w:t>
            </w:r>
          </w:p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-категории получателей муниципальной услуги;</w:t>
            </w:r>
          </w:p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- перечень документов, предоставляемых гражданами для предоставления муниципальных услуг;</w:t>
            </w:r>
          </w:p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- перечень нормативно правовых актов, регулирующих порядок оказания муниципальных услуг в учреждении.</w:t>
            </w:r>
          </w:p>
        </w:tc>
        <w:tc>
          <w:tcPr>
            <w:tcW w:w="2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После внесения изменений в нормативно-правовые акты</w:t>
            </w:r>
          </w:p>
        </w:tc>
      </w:tr>
      <w:tr w:rsidR="000D6BB3"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Размещение </w:t>
            </w: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информации на информационных стендах в учреждении</w:t>
            </w:r>
          </w:p>
        </w:tc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- Наименование муниципальных услуг оказываемых учреждением;</w:t>
            </w:r>
          </w:p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-категории получателей муниципальной услуги;</w:t>
            </w:r>
          </w:p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- перечень документов, предоставляемых гражданами для предоставления муниципальных услуг;</w:t>
            </w:r>
          </w:p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- перечень </w:t>
            </w: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нормативно правовых актов, регулирующих порядок оказания муниципальных услуг в учреждении;</w:t>
            </w:r>
          </w:p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-объем муниципальной услуги на очередной финансовый год;</w:t>
            </w:r>
          </w:p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- показатели, характеризующие качество муниципальной услуги;</w:t>
            </w:r>
          </w:p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-расчеты по оплате предоставляемых муниципальны</w:t>
            </w: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х услуг.</w:t>
            </w:r>
          </w:p>
        </w:tc>
        <w:tc>
          <w:tcPr>
            <w:tcW w:w="2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После внесения изменений в нормативно-правовые акты</w:t>
            </w:r>
          </w:p>
        </w:tc>
      </w:tr>
      <w:tr w:rsidR="000D6BB3"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Справочники, печатные СМИ</w:t>
            </w:r>
          </w:p>
        </w:tc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Информация о деятельности учреждения, местонахождение, режим работы, телефоны</w:t>
            </w:r>
          </w:p>
        </w:tc>
        <w:tc>
          <w:tcPr>
            <w:tcW w:w="2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По мере появления новой информации (по необходимости)</w:t>
            </w:r>
          </w:p>
        </w:tc>
      </w:tr>
    </w:tbl>
    <w:p w:rsidR="000D6BB3" w:rsidRDefault="000D6BB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0"/>
          <w:szCs w:val="20"/>
        </w:rPr>
      </w:pPr>
    </w:p>
    <w:p w:rsidR="000D6BB3" w:rsidRDefault="000D6BB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0"/>
          <w:szCs w:val="20"/>
        </w:rPr>
      </w:pPr>
    </w:p>
    <w:p w:rsidR="000D6BB3" w:rsidRDefault="000D6BB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0"/>
          <w:szCs w:val="20"/>
        </w:rPr>
      </w:pPr>
    </w:p>
    <w:p w:rsidR="000D6BB3" w:rsidRDefault="000D6BB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0"/>
          <w:szCs w:val="20"/>
        </w:rPr>
      </w:pPr>
    </w:p>
    <w:p w:rsidR="000D6BB3" w:rsidRDefault="000D6BB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0"/>
          <w:szCs w:val="20"/>
        </w:rPr>
      </w:pPr>
    </w:p>
    <w:p w:rsidR="000D6BB3" w:rsidRDefault="000D6BB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0"/>
          <w:szCs w:val="20"/>
        </w:rPr>
      </w:pPr>
    </w:p>
    <w:p w:rsidR="000D6BB3" w:rsidRDefault="000D6BB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0"/>
          <w:szCs w:val="20"/>
        </w:rPr>
      </w:pPr>
    </w:p>
    <w:p w:rsidR="000D6BB3" w:rsidRDefault="000D6BB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0"/>
          <w:szCs w:val="20"/>
        </w:rPr>
      </w:pPr>
    </w:p>
    <w:p w:rsidR="000D6BB3" w:rsidRDefault="000D6BB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0"/>
          <w:szCs w:val="20"/>
        </w:rPr>
      </w:pPr>
    </w:p>
    <w:p w:rsidR="000D6BB3" w:rsidRDefault="000D6BB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0"/>
          <w:szCs w:val="20"/>
        </w:rPr>
      </w:pPr>
    </w:p>
    <w:p w:rsidR="000D6BB3" w:rsidRDefault="000D6BB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0"/>
          <w:szCs w:val="20"/>
        </w:rPr>
      </w:pPr>
    </w:p>
    <w:p w:rsidR="000D6BB3" w:rsidRDefault="000D6BB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0"/>
          <w:szCs w:val="20"/>
        </w:rPr>
      </w:pPr>
    </w:p>
    <w:p w:rsidR="000D6BB3" w:rsidRDefault="000D6BB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0"/>
          <w:szCs w:val="20"/>
        </w:rPr>
      </w:pPr>
    </w:p>
    <w:p w:rsidR="000D6BB3" w:rsidRDefault="000D6BB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0"/>
          <w:szCs w:val="20"/>
        </w:rPr>
      </w:pPr>
    </w:p>
    <w:p w:rsidR="000D6BB3" w:rsidRDefault="000D6BB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0"/>
          <w:szCs w:val="20"/>
        </w:rPr>
      </w:pPr>
    </w:p>
    <w:p w:rsidR="000D6BB3" w:rsidRDefault="000D6BB3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0"/>
          <w:szCs w:val="20"/>
        </w:rPr>
      </w:pPr>
    </w:p>
    <w:p w:rsidR="000D6BB3" w:rsidRDefault="000D6BB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0"/>
          <w:szCs w:val="20"/>
        </w:rPr>
      </w:pPr>
    </w:p>
    <w:p w:rsidR="000D6BB3" w:rsidRDefault="003C4D6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0"/>
          <w:szCs w:val="20"/>
        </w:rPr>
      </w:pPr>
      <w:r>
        <w:rPr>
          <w:rFonts w:ascii="Times New Roman" w:eastAsia="Calibri" w:hAnsi="Times New Roman" w:cs="Times New Roman"/>
          <w:sz w:val="20"/>
          <w:szCs w:val="20"/>
        </w:rPr>
        <w:t>Раздел 2</w:t>
      </w:r>
    </w:p>
    <w:p w:rsidR="000D6BB3" w:rsidRDefault="000D6BB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0"/>
          <w:szCs w:val="20"/>
        </w:rPr>
      </w:pPr>
    </w:p>
    <w:tbl>
      <w:tblPr>
        <w:tblW w:w="1022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175"/>
        <w:gridCol w:w="1529"/>
        <w:gridCol w:w="2516"/>
      </w:tblGrid>
      <w:tr w:rsidR="000D6BB3">
        <w:trPr>
          <w:trHeight w:val="239"/>
        </w:trPr>
        <w:tc>
          <w:tcPr>
            <w:tcW w:w="7315" w:type="dxa"/>
            <w:tcBorders>
              <w:top w:val="nil"/>
              <w:left w:val="nil"/>
              <w:bottom w:val="nil"/>
              <w:right w:val="nil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1. Наименование муниципальной услуги            </w:t>
            </w:r>
          </w:p>
        </w:tc>
        <w:tc>
          <w:tcPr>
            <w:tcW w:w="1557" w:type="dxa"/>
            <w:vMerge w:val="restart"/>
            <w:tcBorders>
              <w:top w:val="nil"/>
              <w:left w:val="nil"/>
              <w:right w:val="nil"/>
            </w:tcBorders>
            <w:vAlign w:val="center"/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Уникальный</w:t>
            </w:r>
          </w:p>
          <w:p w:rsidR="000D6BB3" w:rsidRDefault="003C4D67">
            <w:pPr>
              <w:spacing w:after="0" w:line="240" w:lineRule="auto"/>
              <w:jc w:val="both"/>
              <w:rPr>
                <w:rFonts w:ascii="Calibri" w:eastAsia="Calibri" w:hAnsi="Calibri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номер по</w:t>
            </w:r>
          </w:p>
          <w:p w:rsidR="000D6BB3" w:rsidRDefault="003C4D67">
            <w:pPr>
              <w:spacing w:after="0" w:line="240" w:lineRule="auto"/>
              <w:jc w:val="both"/>
              <w:rPr>
                <w:rFonts w:ascii="Calibri" w:eastAsia="Calibri" w:hAnsi="Calibri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базовому</w:t>
            </w:r>
          </w:p>
          <w:p w:rsidR="000D6BB3" w:rsidRDefault="003C4D67">
            <w:pPr>
              <w:spacing w:after="0" w:line="240" w:lineRule="auto"/>
              <w:jc w:val="both"/>
              <w:rPr>
                <w:rFonts w:ascii="Calibri" w:eastAsia="Calibri" w:hAnsi="Calibri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(отраслевому)</w:t>
            </w:r>
          </w:p>
          <w:p w:rsidR="000D6BB3" w:rsidRDefault="003C4D67">
            <w:pPr>
              <w:spacing w:after="0" w:line="240" w:lineRule="auto"/>
              <w:jc w:val="both"/>
              <w:rPr>
                <w:rFonts w:ascii="Calibri" w:eastAsia="Calibri" w:hAnsi="Calibri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перечню</w:t>
            </w:r>
          </w:p>
          <w:p w:rsidR="000D6BB3" w:rsidRDefault="000D6BB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348" w:type="dxa"/>
            <w:tcBorders>
              <w:top w:val="nil"/>
              <w:left w:val="nil"/>
              <w:bottom w:val="nil"/>
              <w:right w:val="nil"/>
            </w:tcBorders>
          </w:tcPr>
          <w:p w:rsidR="000D6BB3" w:rsidRDefault="000D6BB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</w:tr>
      <w:tr w:rsidR="000D6BB3">
        <w:trPr>
          <w:trHeight w:val="222"/>
        </w:trPr>
        <w:tc>
          <w:tcPr>
            <w:tcW w:w="7315" w:type="dxa"/>
            <w:tcBorders>
              <w:top w:val="nil"/>
              <w:left w:val="nil"/>
              <w:right w:val="nil"/>
            </w:tcBorders>
          </w:tcPr>
          <w:p w:rsidR="000D6BB3" w:rsidRDefault="000D6BB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557" w:type="dxa"/>
            <w:vMerge/>
            <w:tcBorders>
              <w:left w:val="nil"/>
              <w:right w:val="nil"/>
            </w:tcBorders>
          </w:tcPr>
          <w:p w:rsidR="000D6BB3" w:rsidRDefault="000D6BB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348" w:type="dxa"/>
            <w:tcBorders>
              <w:top w:val="nil"/>
              <w:left w:val="nil"/>
              <w:right w:val="nil"/>
            </w:tcBorders>
          </w:tcPr>
          <w:p w:rsidR="000D6BB3" w:rsidRDefault="000D6BB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</w:tr>
      <w:tr w:rsidR="000D6BB3">
        <w:trPr>
          <w:trHeight w:val="462"/>
        </w:trPr>
        <w:tc>
          <w:tcPr>
            <w:tcW w:w="7315" w:type="dxa"/>
            <w:tcBorders>
              <w:left w:val="nil"/>
              <w:right w:val="nil"/>
            </w:tcBorders>
          </w:tcPr>
          <w:p w:rsidR="000D6BB3" w:rsidRDefault="000D6BB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557" w:type="dxa"/>
            <w:vMerge/>
            <w:tcBorders>
              <w:left w:val="nil"/>
            </w:tcBorders>
          </w:tcPr>
          <w:p w:rsidR="000D6BB3" w:rsidRDefault="000D6BB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348" w:type="dxa"/>
          </w:tcPr>
          <w:p w:rsidR="000D6BB3" w:rsidRDefault="000D6BB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</w:tr>
      <w:tr w:rsidR="000D6BB3">
        <w:trPr>
          <w:trHeight w:val="462"/>
        </w:trPr>
        <w:tc>
          <w:tcPr>
            <w:tcW w:w="7315" w:type="dxa"/>
            <w:tcBorders>
              <w:left w:val="nil"/>
              <w:right w:val="nil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Предоставление социального обслуживания в </w:t>
            </w:r>
            <w:r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полустационарной форме</w:t>
            </w: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включая социально-психологические услуги, социально-трудовые услуги, социально-педагогических услуг, социально-правовых услуг, услуг в целях повышения коммуникативного потенциала получателей социальных услуг, имеющих ограничения жизнедеятельности, в том ч</w:t>
            </w: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исле детей-инвалидов, срочных социальных услуг.</w:t>
            </w:r>
          </w:p>
          <w:p w:rsidR="000D6BB3" w:rsidRDefault="000D6BB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557" w:type="dxa"/>
            <w:vMerge/>
            <w:tcBorders>
              <w:left w:val="nil"/>
            </w:tcBorders>
          </w:tcPr>
          <w:p w:rsidR="000D6BB3" w:rsidRDefault="000D6BB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348" w:type="dxa"/>
            <w:vMerge w:val="restart"/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22031000000000001006100</w:t>
            </w:r>
          </w:p>
          <w:p w:rsidR="000D6BB3" w:rsidRDefault="000D6BB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  <w:p w:rsidR="000D6BB3" w:rsidRDefault="000D6BB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  <w:p w:rsidR="000D6BB3" w:rsidRDefault="000D6BB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  <w:p w:rsidR="000D6BB3" w:rsidRDefault="000D6BB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  <w:p w:rsidR="000D6BB3" w:rsidRDefault="000D6BB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  <w:p w:rsidR="000D6BB3" w:rsidRDefault="000D6BB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  <w:p w:rsidR="000D6BB3" w:rsidRDefault="000D6BB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22042001001100001008100</w:t>
            </w:r>
          </w:p>
        </w:tc>
      </w:tr>
      <w:tr w:rsidR="000D6BB3">
        <w:trPr>
          <w:trHeight w:val="530"/>
        </w:trPr>
        <w:tc>
          <w:tcPr>
            <w:tcW w:w="7315" w:type="dxa"/>
            <w:tcBorders>
              <w:left w:val="nil"/>
              <w:bottom w:val="nil"/>
              <w:right w:val="nil"/>
            </w:tcBorders>
          </w:tcPr>
          <w:p w:rsidR="000D6BB3" w:rsidRDefault="000D6BB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557" w:type="dxa"/>
            <w:vMerge/>
            <w:tcBorders>
              <w:left w:val="nil"/>
            </w:tcBorders>
          </w:tcPr>
          <w:p w:rsidR="000D6BB3" w:rsidRDefault="000D6BB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348" w:type="dxa"/>
            <w:vMerge/>
          </w:tcPr>
          <w:p w:rsidR="000D6BB3" w:rsidRDefault="000D6BB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</w:tr>
      <w:tr w:rsidR="000D6BB3">
        <w:trPr>
          <w:trHeight w:val="530"/>
        </w:trPr>
        <w:tc>
          <w:tcPr>
            <w:tcW w:w="7315" w:type="dxa"/>
            <w:tcBorders>
              <w:top w:val="nil"/>
              <w:left w:val="nil"/>
              <w:right w:val="nil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2. Категории потребителей муниципальной услуги </w:t>
            </w:r>
          </w:p>
          <w:p w:rsidR="000D6BB3" w:rsidRDefault="000D6BB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Гражданин полностью или частично утративший способность либо возможности осуществлять самообслуживание, самостоятельно передвигаться, обеспечивать основные жизненные потребности в силу заболевания, травмы, возраста или наличия инвалидности; </w:t>
            </w:r>
          </w:p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Гражданин при </w:t>
            </w: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отсутствии возможности обеспечения ухода (в том числе временного) за инвалидом, ребенком, детьми, а также отсутствие попечения над ними; </w:t>
            </w:r>
          </w:p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Гражданин при отсутствии определенного места жительства, в том числе у лица, не достигшего возраста двадцати трех лет </w:t>
            </w: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и завершившего пребывание в организации для детей-сирот и детей, оставшихся без попечения родителей; </w:t>
            </w:r>
          </w:p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Гражданин при наличии в семье инвалида или инвалидов, в том числе ребенка-инвалида или детей-инвалидов, нуждающихся в постоянном постороннем уходе; </w:t>
            </w:r>
          </w:p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Гражд</w:t>
            </w: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анин при наличии ребенка или детей (в том числе находящихся под опекой, попечительством), испытывающих трудности в социальной адаптации; </w:t>
            </w:r>
          </w:p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Гражданин при наличии внутрисемейного конфликта, в том числе с лицами с наркотической или алкогольной зависимостью, ли</w:t>
            </w: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цами, имеющими пристрастие к азартным играм, лицами, страдающими психическими расстройствами, наличие насилия в семье; </w:t>
            </w:r>
          </w:p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Гражданин при отсутствии работы и средств к существованию; Гражданин при наличии иных обстоятельств, которые ухудшают или способны ухудш</w:t>
            </w: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ить условия его жизнедеятельности</w:t>
            </w:r>
          </w:p>
        </w:tc>
        <w:tc>
          <w:tcPr>
            <w:tcW w:w="1557" w:type="dxa"/>
            <w:vMerge/>
            <w:tcBorders>
              <w:left w:val="nil"/>
            </w:tcBorders>
          </w:tcPr>
          <w:p w:rsidR="000D6BB3" w:rsidRDefault="000D6BB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348" w:type="dxa"/>
            <w:vMerge/>
          </w:tcPr>
          <w:p w:rsidR="000D6BB3" w:rsidRDefault="000D6BB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</w:tr>
    </w:tbl>
    <w:p w:rsidR="000D6BB3" w:rsidRDefault="000D6BB3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0"/>
          <w:szCs w:val="20"/>
        </w:rPr>
        <w:sectPr w:rsidR="000D6BB3">
          <w:pgSz w:w="11906" w:h="16838"/>
          <w:pgMar w:top="1134" w:right="567" w:bottom="1134" w:left="1418" w:header="720" w:footer="720" w:gutter="0"/>
          <w:cols w:space="720"/>
        </w:sectPr>
      </w:pPr>
    </w:p>
    <w:p w:rsidR="000D6BB3" w:rsidRDefault="003C4D67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0"/>
          <w:szCs w:val="20"/>
        </w:rPr>
      </w:pPr>
      <w:r>
        <w:rPr>
          <w:rFonts w:ascii="Times New Roman" w:eastAsia="Calibri" w:hAnsi="Times New Roman" w:cs="Times New Roman"/>
          <w:sz w:val="20"/>
          <w:szCs w:val="20"/>
        </w:rPr>
        <w:lastRenderedPageBreak/>
        <w:t>3. Показатели, характеризующие объем и (или) качество муниципальной услуги:</w:t>
      </w:r>
    </w:p>
    <w:p w:rsidR="000D6BB3" w:rsidRDefault="000D6BB3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0"/>
          <w:szCs w:val="20"/>
        </w:rPr>
      </w:pPr>
    </w:p>
    <w:p w:rsidR="000D6BB3" w:rsidRDefault="003C4D67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0"/>
          <w:szCs w:val="20"/>
        </w:rPr>
      </w:pPr>
      <w:r>
        <w:rPr>
          <w:rFonts w:ascii="Times New Roman" w:eastAsia="Calibri" w:hAnsi="Times New Roman" w:cs="Times New Roman"/>
          <w:sz w:val="20"/>
          <w:szCs w:val="20"/>
        </w:rPr>
        <w:t>3.1. Показатели, характеризующие качество муниципальной услуги**:</w:t>
      </w:r>
    </w:p>
    <w:p w:rsidR="000D6BB3" w:rsidRDefault="000D6BB3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0"/>
          <w:szCs w:val="20"/>
        </w:rPr>
      </w:pPr>
    </w:p>
    <w:tbl>
      <w:tblPr>
        <w:tblW w:w="14699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1129"/>
        <w:gridCol w:w="1400"/>
        <w:gridCol w:w="1406"/>
        <w:gridCol w:w="1415"/>
        <w:gridCol w:w="1308"/>
        <w:gridCol w:w="1417"/>
        <w:gridCol w:w="2477"/>
        <w:gridCol w:w="1276"/>
        <w:gridCol w:w="708"/>
        <w:gridCol w:w="709"/>
        <w:gridCol w:w="709"/>
        <w:gridCol w:w="745"/>
      </w:tblGrid>
      <w:tr w:rsidR="000D6BB3">
        <w:trPr>
          <w:trHeight w:val="604"/>
        </w:trPr>
        <w:tc>
          <w:tcPr>
            <w:tcW w:w="112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Уникаль-ный номер реестровой записи </w:t>
            </w:r>
          </w:p>
        </w:tc>
        <w:tc>
          <w:tcPr>
            <w:tcW w:w="4221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Показатель, характеризующий содержание муниципальной услуги </w:t>
            </w:r>
          </w:p>
        </w:tc>
        <w:tc>
          <w:tcPr>
            <w:tcW w:w="272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Показатель, характеризующий условия (формы) оказания муниципальной услуги </w:t>
            </w:r>
          </w:p>
        </w:tc>
        <w:tc>
          <w:tcPr>
            <w:tcW w:w="446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Показатель качества муниципальной услуги </w:t>
            </w:r>
          </w:p>
        </w:tc>
        <w:tc>
          <w:tcPr>
            <w:tcW w:w="216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Значение показателя качества муниципальной услуги </w:t>
            </w:r>
          </w:p>
        </w:tc>
      </w:tr>
      <w:tr w:rsidR="000D6BB3">
        <w:trPr>
          <w:trHeight w:val="1446"/>
        </w:trPr>
        <w:tc>
          <w:tcPr>
            <w:tcW w:w="11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0D6BB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4221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0D6BB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72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0D6BB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47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наименование показателя 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единица измерения по </w:t>
            </w: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ОКЕИ</w:t>
            </w:r>
            <w:r>
              <w:rPr>
                <w:rFonts w:ascii="Times New Roman" w:eastAsia="Calibri" w:hAnsi="Times New Roman" w:cs="Times New Roman"/>
                <w:color w:val="0000FF"/>
                <w:sz w:val="20"/>
                <w:szCs w:val="20"/>
              </w:rPr>
              <w:t xml:space="preserve">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2023 год (очередной финансовый год)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2024 год (1-й год планового периода) 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2025 год (2-й год планового периода) </w:t>
            </w:r>
          </w:p>
        </w:tc>
      </w:tr>
      <w:tr w:rsidR="000D6BB3">
        <w:trPr>
          <w:trHeight w:val="1357"/>
        </w:trPr>
        <w:tc>
          <w:tcPr>
            <w:tcW w:w="11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0D6BB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________ </w:t>
            </w:r>
          </w:p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(наимено-</w:t>
            </w:r>
          </w:p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вание показателя) </w:t>
            </w:r>
          </w:p>
        </w:tc>
        <w:tc>
          <w:tcPr>
            <w:tcW w:w="1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________ </w:t>
            </w:r>
          </w:p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(наимено-</w:t>
            </w:r>
          </w:p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вание показателя) 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________ </w:t>
            </w:r>
          </w:p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(наимено-</w:t>
            </w:r>
          </w:p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вание показателя) </w:t>
            </w:r>
          </w:p>
        </w:tc>
        <w:tc>
          <w:tcPr>
            <w:tcW w:w="1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_________ </w:t>
            </w:r>
          </w:p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(наимено-вание показателя)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_______ </w:t>
            </w:r>
          </w:p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(наимено-</w:t>
            </w:r>
          </w:p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вание показателя) </w:t>
            </w:r>
          </w:p>
        </w:tc>
        <w:tc>
          <w:tcPr>
            <w:tcW w:w="247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0D6BB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наимено-</w:t>
            </w:r>
          </w:p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вание 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код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0D6BB3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0D6BB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0D6BB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</w:tr>
      <w:tr w:rsidR="000D6BB3">
        <w:trPr>
          <w:trHeight w:val="230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1 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2 </w:t>
            </w:r>
          </w:p>
        </w:tc>
        <w:tc>
          <w:tcPr>
            <w:tcW w:w="1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3 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4 </w:t>
            </w:r>
          </w:p>
        </w:tc>
        <w:tc>
          <w:tcPr>
            <w:tcW w:w="1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5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6 </w:t>
            </w:r>
          </w:p>
        </w:tc>
        <w:tc>
          <w:tcPr>
            <w:tcW w:w="2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7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8 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9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10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11 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12 </w:t>
            </w:r>
          </w:p>
        </w:tc>
      </w:tr>
      <w:tr w:rsidR="000D6BB3">
        <w:trPr>
          <w:trHeight w:val="1610"/>
        </w:trPr>
        <w:tc>
          <w:tcPr>
            <w:tcW w:w="112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506210000132002480722031000000000001006100101 </w:t>
            </w:r>
          </w:p>
        </w:tc>
        <w:tc>
          <w:tcPr>
            <w:tcW w:w="140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Улучшение условий жизнедеятельности</w:t>
            </w:r>
          </w:p>
        </w:tc>
        <w:tc>
          <w:tcPr>
            <w:tcW w:w="140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D6BB3" w:rsidRDefault="000D6BB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41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D6BB3" w:rsidRDefault="000D6BB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30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D6BB3" w:rsidRDefault="000D6BB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D6BB3" w:rsidRDefault="000D6BB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Доля получателей социальных услуг, получающих социальные услуги от общего числа получателей социальных услуг, находящихся на социальном обслуживании в организации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процент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744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90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90</w:t>
            </w:r>
          </w:p>
        </w:tc>
      </w:tr>
      <w:tr w:rsidR="000D6BB3">
        <w:trPr>
          <w:trHeight w:val="246"/>
        </w:trPr>
        <w:tc>
          <w:tcPr>
            <w:tcW w:w="112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D6BB3" w:rsidRDefault="000D6BB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40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D6BB3" w:rsidRDefault="000D6BB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40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D6BB3" w:rsidRDefault="000D6BB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41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D6BB3" w:rsidRDefault="000D6BB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30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D6BB3" w:rsidRDefault="000D6BB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D6BB3" w:rsidRDefault="000D6BB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Количество нарушений санитарного законодательства в отчетном </w:t>
            </w: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году, выявленных при проведении проверок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процент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744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0</w:t>
            </w:r>
          </w:p>
        </w:tc>
      </w:tr>
      <w:tr w:rsidR="000D6BB3">
        <w:trPr>
          <w:trHeight w:val="246"/>
        </w:trPr>
        <w:tc>
          <w:tcPr>
            <w:tcW w:w="112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D6BB3" w:rsidRDefault="000D6BB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40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D6BB3" w:rsidRDefault="000D6BB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40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D6BB3" w:rsidRDefault="000D6BB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41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D6BB3" w:rsidRDefault="000D6BB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30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D6BB3" w:rsidRDefault="000D6BB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D6BB3" w:rsidRDefault="000D6BB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Удовлетворенность получателей  социальных услуг в оказанных социальных услугах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процент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744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90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90</w:t>
            </w:r>
          </w:p>
        </w:tc>
      </w:tr>
      <w:tr w:rsidR="000D6BB3">
        <w:trPr>
          <w:trHeight w:val="246"/>
        </w:trPr>
        <w:tc>
          <w:tcPr>
            <w:tcW w:w="112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D6BB3" w:rsidRDefault="000D6BB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40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D6BB3" w:rsidRDefault="000D6BB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40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D6BB3" w:rsidRDefault="000D6BB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41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D6BB3" w:rsidRDefault="000D6BB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30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D6BB3" w:rsidRDefault="000D6BB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D6BB3" w:rsidRDefault="000D6BB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Укомплектование организации специалистами, оказывающими социальные услуги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процент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744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90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90</w:t>
            </w:r>
          </w:p>
        </w:tc>
      </w:tr>
      <w:tr w:rsidR="000D6BB3">
        <w:trPr>
          <w:trHeight w:val="246"/>
        </w:trPr>
        <w:tc>
          <w:tcPr>
            <w:tcW w:w="1129" w:type="dxa"/>
            <w:tcBorders>
              <w:left w:val="single" w:sz="4" w:space="0" w:color="auto"/>
              <w:right w:val="single" w:sz="4" w:space="0" w:color="auto"/>
            </w:tcBorders>
          </w:tcPr>
          <w:p w:rsidR="000D6BB3" w:rsidRDefault="000D6BB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400" w:type="dxa"/>
            <w:tcBorders>
              <w:left w:val="single" w:sz="4" w:space="0" w:color="auto"/>
              <w:right w:val="single" w:sz="4" w:space="0" w:color="auto"/>
            </w:tcBorders>
          </w:tcPr>
          <w:p w:rsidR="000D6BB3" w:rsidRDefault="000D6BB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406" w:type="dxa"/>
            <w:tcBorders>
              <w:left w:val="single" w:sz="4" w:space="0" w:color="auto"/>
              <w:right w:val="single" w:sz="4" w:space="0" w:color="auto"/>
            </w:tcBorders>
          </w:tcPr>
          <w:p w:rsidR="000D6BB3" w:rsidRDefault="000D6BB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415" w:type="dxa"/>
            <w:tcBorders>
              <w:left w:val="single" w:sz="4" w:space="0" w:color="auto"/>
              <w:right w:val="single" w:sz="4" w:space="0" w:color="auto"/>
            </w:tcBorders>
          </w:tcPr>
          <w:p w:rsidR="000D6BB3" w:rsidRDefault="000D6BB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308" w:type="dxa"/>
            <w:tcBorders>
              <w:left w:val="single" w:sz="4" w:space="0" w:color="auto"/>
              <w:right w:val="single" w:sz="4" w:space="0" w:color="auto"/>
            </w:tcBorders>
          </w:tcPr>
          <w:p w:rsidR="000D6BB3" w:rsidRDefault="000D6BB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tcBorders>
              <w:left w:val="single" w:sz="4" w:space="0" w:color="auto"/>
              <w:right w:val="single" w:sz="4" w:space="0" w:color="auto"/>
            </w:tcBorders>
          </w:tcPr>
          <w:p w:rsidR="000D6BB3" w:rsidRDefault="000D6BB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Повышение качества социальных услуг и эффективность их оказания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процент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744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90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90</w:t>
            </w:r>
          </w:p>
        </w:tc>
      </w:tr>
      <w:tr w:rsidR="000D6BB3">
        <w:trPr>
          <w:trHeight w:val="246"/>
        </w:trPr>
        <w:tc>
          <w:tcPr>
            <w:tcW w:w="11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0D6BB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4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0D6BB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40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0D6BB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41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0D6BB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3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0D6BB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0D6BB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Доступность получения социальных услуг  в организации (возможность сопровождения получателя социальных услуг при передвижении по территории)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процент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744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80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80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80</w:t>
            </w:r>
          </w:p>
        </w:tc>
      </w:tr>
    </w:tbl>
    <w:p w:rsidR="000D6BB3" w:rsidRDefault="000D6BB3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0"/>
          <w:szCs w:val="20"/>
        </w:rPr>
      </w:pPr>
    </w:p>
    <w:p w:rsidR="000D6BB3" w:rsidRDefault="003C4D6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0"/>
          <w:szCs w:val="20"/>
        </w:rPr>
      </w:pPr>
      <w:r>
        <w:rPr>
          <w:rFonts w:ascii="Times New Roman" w:eastAsia="Calibri" w:hAnsi="Times New Roman" w:cs="Times New Roman"/>
          <w:sz w:val="20"/>
          <w:szCs w:val="20"/>
        </w:rPr>
        <w:t>допустимые  (возможные)  отклонения  от  установленных показателей качества муниципальной услуги, в пределах  которых  государственное задание считается выполненным (процентов): 5%</w:t>
      </w:r>
    </w:p>
    <w:p w:rsidR="000D6BB3" w:rsidRDefault="000D6BB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0"/>
          <w:szCs w:val="20"/>
        </w:rPr>
      </w:pPr>
    </w:p>
    <w:p w:rsidR="000D6BB3" w:rsidRDefault="000D6BB3">
      <w:pPr>
        <w:autoSpaceDE w:val="0"/>
        <w:autoSpaceDN w:val="0"/>
        <w:adjustRightInd w:val="0"/>
        <w:spacing w:after="0" w:line="240" w:lineRule="auto"/>
        <w:jc w:val="both"/>
        <w:rPr>
          <w:rFonts w:ascii="Courier New" w:eastAsia="Calibri" w:hAnsi="Courier New" w:cs="Courier New"/>
          <w:sz w:val="20"/>
          <w:szCs w:val="20"/>
        </w:rPr>
      </w:pPr>
    </w:p>
    <w:p w:rsidR="000D6BB3" w:rsidRDefault="003C4D6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0"/>
          <w:szCs w:val="20"/>
        </w:rPr>
      </w:pPr>
      <w:r>
        <w:rPr>
          <w:rFonts w:ascii="Times New Roman" w:eastAsia="Calibri" w:hAnsi="Times New Roman" w:cs="Times New Roman"/>
          <w:sz w:val="20"/>
          <w:szCs w:val="20"/>
        </w:rPr>
        <w:t xml:space="preserve">3.2. Показатели, характеризующие объем </w:t>
      </w:r>
      <w:r>
        <w:rPr>
          <w:rFonts w:ascii="Times New Roman" w:eastAsia="Calibri" w:hAnsi="Times New Roman" w:cs="Times New Roman"/>
          <w:sz w:val="20"/>
          <w:szCs w:val="20"/>
        </w:rPr>
        <w:t>муниципальной услуги:</w:t>
      </w:r>
    </w:p>
    <w:p w:rsidR="000D6BB3" w:rsidRDefault="000D6BB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0"/>
          <w:szCs w:val="20"/>
        </w:rPr>
      </w:pPr>
    </w:p>
    <w:tbl>
      <w:tblPr>
        <w:tblW w:w="14800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924"/>
        <w:gridCol w:w="1156"/>
        <w:gridCol w:w="1156"/>
        <w:gridCol w:w="1156"/>
        <w:gridCol w:w="1273"/>
        <w:gridCol w:w="1099"/>
        <w:gridCol w:w="1028"/>
        <w:gridCol w:w="907"/>
        <w:gridCol w:w="584"/>
        <w:gridCol w:w="916"/>
        <w:gridCol w:w="916"/>
        <w:gridCol w:w="923"/>
        <w:gridCol w:w="916"/>
        <w:gridCol w:w="916"/>
        <w:gridCol w:w="924"/>
        <w:gridCol w:w="6"/>
      </w:tblGrid>
      <w:tr w:rsidR="000D6BB3">
        <w:trPr>
          <w:trHeight w:val="979"/>
        </w:trPr>
        <w:tc>
          <w:tcPr>
            <w:tcW w:w="9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Уникаль-ный номер реест-</w:t>
            </w:r>
          </w:p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ровой записи </w:t>
            </w:r>
          </w:p>
        </w:tc>
        <w:tc>
          <w:tcPr>
            <w:tcW w:w="3468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Показатель, характеризующий содержание муниципальной услуги </w:t>
            </w:r>
          </w:p>
        </w:tc>
        <w:tc>
          <w:tcPr>
            <w:tcW w:w="237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Показатель, характеризующий условия (формы) оказания муниципальной услуги </w:t>
            </w:r>
          </w:p>
        </w:tc>
        <w:tc>
          <w:tcPr>
            <w:tcW w:w="251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Показатель объема муниципальной услуги </w:t>
            </w:r>
          </w:p>
        </w:tc>
        <w:tc>
          <w:tcPr>
            <w:tcW w:w="275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Значение </w:t>
            </w:r>
          </w:p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показателя объема муниципальной услуги </w:t>
            </w:r>
          </w:p>
        </w:tc>
        <w:tc>
          <w:tcPr>
            <w:tcW w:w="276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Среднегодовой размер платы (цена, тариф)</w:t>
            </w:r>
          </w:p>
        </w:tc>
      </w:tr>
      <w:tr w:rsidR="000D6BB3">
        <w:trPr>
          <w:gridAfter w:val="1"/>
          <w:wAfter w:w="6" w:type="dxa"/>
          <w:trHeight w:val="881"/>
        </w:trPr>
        <w:tc>
          <w:tcPr>
            <w:tcW w:w="9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0D6BB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3468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0D6BB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37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0D6BB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02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наимено-вание </w:t>
            </w:r>
            <w:r>
              <w:rPr>
                <w:rFonts w:ascii="Times New Roman" w:eastAsia="Calibri" w:hAnsi="Times New Roman" w:cs="Times New Roman"/>
                <w:sz w:val="20"/>
                <w:szCs w:val="20"/>
              </w:rPr>
              <w:lastRenderedPageBreak/>
              <w:t xml:space="preserve">показате-ля </w:t>
            </w:r>
          </w:p>
        </w:tc>
        <w:tc>
          <w:tcPr>
            <w:tcW w:w="14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lastRenderedPageBreak/>
              <w:t xml:space="preserve">единица измерения </w:t>
            </w:r>
          </w:p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по </w:t>
            </w:r>
            <w:hyperlink r:id="rId10" w:history="1">
              <w:r>
                <w:rPr>
                  <w:rFonts w:ascii="Times New Roman" w:eastAsia="Calibri" w:hAnsi="Times New Roman" w:cs="Times New Roman"/>
                  <w:color w:val="000000"/>
                  <w:sz w:val="20"/>
                  <w:szCs w:val="20"/>
                </w:rPr>
                <w:t xml:space="preserve">ОКЕИ </w:t>
              </w:r>
            </w:hyperlink>
          </w:p>
        </w:tc>
        <w:tc>
          <w:tcPr>
            <w:tcW w:w="91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2023 год (очеред-ной </w:t>
            </w:r>
            <w:r>
              <w:rPr>
                <w:rFonts w:ascii="Times New Roman" w:eastAsia="Calibri" w:hAnsi="Times New Roman" w:cs="Times New Roman"/>
                <w:sz w:val="20"/>
                <w:szCs w:val="20"/>
              </w:rPr>
              <w:lastRenderedPageBreak/>
              <w:t xml:space="preserve">финан-совый год) </w:t>
            </w:r>
          </w:p>
        </w:tc>
        <w:tc>
          <w:tcPr>
            <w:tcW w:w="91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lastRenderedPageBreak/>
              <w:t>2024 год (1-й год планово-</w:t>
            </w:r>
            <w:r>
              <w:rPr>
                <w:rFonts w:ascii="Times New Roman" w:eastAsia="Calibri" w:hAnsi="Times New Roman" w:cs="Times New Roman"/>
                <w:sz w:val="20"/>
                <w:szCs w:val="20"/>
              </w:rPr>
              <w:lastRenderedPageBreak/>
              <w:t xml:space="preserve">го периода) </w:t>
            </w:r>
          </w:p>
        </w:tc>
        <w:tc>
          <w:tcPr>
            <w:tcW w:w="9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lastRenderedPageBreak/>
              <w:t>2025 год (2-й год планово-</w:t>
            </w:r>
            <w:r>
              <w:rPr>
                <w:rFonts w:ascii="Times New Roman" w:eastAsia="Calibri" w:hAnsi="Times New Roman" w:cs="Times New Roman"/>
                <w:sz w:val="20"/>
                <w:szCs w:val="20"/>
              </w:rPr>
              <w:lastRenderedPageBreak/>
              <w:t xml:space="preserve">го периода) </w:t>
            </w:r>
          </w:p>
        </w:tc>
        <w:tc>
          <w:tcPr>
            <w:tcW w:w="91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lastRenderedPageBreak/>
              <w:t xml:space="preserve">2023 год (очеред-ной </w:t>
            </w:r>
            <w:r>
              <w:rPr>
                <w:rFonts w:ascii="Times New Roman" w:eastAsia="Calibri" w:hAnsi="Times New Roman" w:cs="Times New Roman"/>
                <w:sz w:val="20"/>
                <w:szCs w:val="20"/>
              </w:rPr>
              <w:lastRenderedPageBreak/>
              <w:t xml:space="preserve">финан-совый год) </w:t>
            </w:r>
          </w:p>
        </w:tc>
        <w:tc>
          <w:tcPr>
            <w:tcW w:w="91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lastRenderedPageBreak/>
              <w:t>2024 год (1-й год планово-</w:t>
            </w:r>
            <w:r>
              <w:rPr>
                <w:rFonts w:ascii="Times New Roman" w:eastAsia="Calibri" w:hAnsi="Times New Roman" w:cs="Times New Roman"/>
                <w:sz w:val="20"/>
                <w:szCs w:val="20"/>
              </w:rPr>
              <w:lastRenderedPageBreak/>
              <w:t xml:space="preserve">го периода) </w:t>
            </w:r>
          </w:p>
        </w:tc>
        <w:tc>
          <w:tcPr>
            <w:tcW w:w="9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lastRenderedPageBreak/>
              <w:t>2025 год (2-й год планово-</w:t>
            </w:r>
            <w:r>
              <w:rPr>
                <w:rFonts w:ascii="Times New Roman" w:eastAsia="Calibri" w:hAnsi="Times New Roman" w:cs="Times New Roman"/>
                <w:sz w:val="20"/>
                <w:szCs w:val="20"/>
              </w:rPr>
              <w:lastRenderedPageBreak/>
              <w:t xml:space="preserve">го периода) </w:t>
            </w:r>
          </w:p>
        </w:tc>
      </w:tr>
      <w:tr w:rsidR="000D6BB3">
        <w:trPr>
          <w:gridAfter w:val="1"/>
          <w:wAfter w:w="6" w:type="dxa"/>
          <w:trHeight w:val="1207"/>
        </w:trPr>
        <w:tc>
          <w:tcPr>
            <w:tcW w:w="9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0D6BB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________ </w:t>
            </w:r>
          </w:p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(наимено-вание показателя) 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________ </w:t>
            </w:r>
          </w:p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(наимено-вание показателя) 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________ </w:t>
            </w:r>
          </w:p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(наимено-вание показателя) 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_________ </w:t>
            </w:r>
          </w:p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(наимено-вание показателя) 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_______ </w:t>
            </w:r>
          </w:p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ind w:right="-23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(наимено-вание показателя) </w:t>
            </w:r>
          </w:p>
        </w:tc>
        <w:tc>
          <w:tcPr>
            <w:tcW w:w="10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0D6BB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наиме-нование </w:t>
            </w:r>
          </w:p>
        </w:tc>
        <w:tc>
          <w:tcPr>
            <w:tcW w:w="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код </w:t>
            </w:r>
          </w:p>
        </w:tc>
        <w:tc>
          <w:tcPr>
            <w:tcW w:w="9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0D6BB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9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0D6BB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9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0D6BB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9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0D6BB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9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0D6BB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9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0D6BB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</w:tr>
      <w:tr w:rsidR="000D6BB3">
        <w:trPr>
          <w:gridAfter w:val="1"/>
          <w:wAfter w:w="6" w:type="dxa"/>
          <w:trHeight w:val="212"/>
        </w:trPr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lastRenderedPageBreak/>
              <w:t xml:space="preserve">1 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2 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3 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4 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5 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6 </w:t>
            </w:r>
          </w:p>
        </w:tc>
        <w:tc>
          <w:tcPr>
            <w:tcW w:w="1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7 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8 </w:t>
            </w:r>
          </w:p>
        </w:tc>
        <w:tc>
          <w:tcPr>
            <w:tcW w:w="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9 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10 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11 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12 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13 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14 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15 </w:t>
            </w:r>
          </w:p>
        </w:tc>
      </w:tr>
      <w:tr w:rsidR="000D6BB3">
        <w:trPr>
          <w:gridAfter w:val="1"/>
          <w:wAfter w:w="6" w:type="dxa"/>
          <w:trHeight w:val="1610"/>
        </w:trPr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506210000132002480722031000000000001006100101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Улучшение условий жизнедеятельности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0D6BB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0D6BB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заочно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0D6BB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Численность граждан, получивших социальные услуги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человек</w:t>
            </w:r>
          </w:p>
        </w:tc>
        <w:tc>
          <w:tcPr>
            <w:tcW w:w="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792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2930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2930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2930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бесплатно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бесплатно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бесплатно</w:t>
            </w:r>
          </w:p>
        </w:tc>
      </w:tr>
      <w:tr w:rsidR="000D6BB3">
        <w:trPr>
          <w:gridAfter w:val="1"/>
          <w:wAfter w:w="6" w:type="dxa"/>
          <w:trHeight w:val="1610"/>
        </w:trPr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506210000132002480722042001001100001008100201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Улучшение условий жизнедеятельности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0D6BB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0D6BB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очно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0D6BB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Численность граждан, получивших социальные услуги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человек</w:t>
            </w:r>
          </w:p>
        </w:tc>
        <w:tc>
          <w:tcPr>
            <w:tcW w:w="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792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30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30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30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340,0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340,0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340,0</w:t>
            </w:r>
          </w:p>
        </w:tc>
      </w:tr>
    </w:tbl>
    <w:p w:rsidR="000D6BB3" w:rsidRDefault="000D6BB3">
      <w:pPr>
        <w:autoSpaceDE w:val="0"/>
        <w:autoSpaceDN w:val="0"/>
        <w:adjustRightInd w:val="0"/>
        <w:spacing w:after="0" w:line="240" w:lineRule="auto"/>
        <w:jc w:val="center"/>
        <w:rPr>
          <w:rFonts w:ascii="Courier New" w:eastAsia="Calibri" w:hAnsi="Courier New" w:cs="Courier New"/>
          <w:sz w:val="20"/>
          <w:szCs w:val="20"/>
        </w:rPr>
      </w:pPr>
    </w:p>
    <w:p w:rsidR="000D6BB3" w:rsidRDefault="000D6BB3">
      <w:pPr>
        <w:autoSpaceDE w:val="0"/>
        <w:autoSpaceDN w:val="0"/>
        <w:adjustRightInd w:val="0"/>
        <w:spacing w:after="0" w:line="240" w:lineRule="auto"/>
        <w:jc w:val="center"/>
        <w:rPr>
          <w:rFonts w:ascii="Courier New" w:eastAsia="Calibri" w:hAnsi="Courier New" w:cs="Courier New"/>
          <w:sz w:val="20"/>
          <w:szCs w:val="20"/>
        </w:rPr>
      </w:pPr>
    </w:p>
    <w:p w:rsidR="000D6BB3" w:rsidRDefault="003C4D6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0"/>
          <w:szCs w:val="20"/>
        </w:rPr>
      </w:pPr>
      <w:r>
        <w:rPr>
          <w:rFonts w:ascii="Times New Roman" w:eastAsia="Calibri" w:hAnsi="Times New Roman" w:cs="Times New Roman"/>
          <w:sz w:val="20"/>
          <w:szCs w:val="20"/>
        </w:rPr>
        <w:t xml:space="preserve">допустимые  (возможные)  отклонения  от  установленных показателей качества муниципальной   услуги, в пределах  которых </w:t>
      </w:r>
      <w:r>
        <w:rPr>
          <w:rFonts w:ascii="Times New Roman" w:eastAsia="Calibri" w:hAnsi="Times New Roman" w:cs="Times New Roman"/>
          <w:sz w:val="20"/>
          <w:szCs w:val="20"/>
        </w:rPr>
        <w:t xml:space="preserve"> государственное  задание  считается выполненным (процентов): 10%</w:t>
      </w:r>
    </w:p>
    <w:p w:rsidR="000D6BB3" w:rsidRDefault="000D6BB3">
      <w:pPr>
        <w:autoSpaceDE w:val="0"/>
        <w:autoSpaceDN w:val="0"/>
        <w:adjustRightInd w:val="0"/>
        <w:spacing w:after="0" w:line="240" w:lineRule="auto"/>
        <w:jc w:val="center"/>
        <w:rPr>
          <w:rFonts w:ascii="Courier New" w:eastAsia="Calibri" w:hAnsi="Courier New" w:cs="Courier New"/>
          <w:sz w:val="20"/>
          <w:szCs w:val="20"/>
        </w:rPr>
        <w:sectPr w:rsidR="000D6BB3">
          <w:pgSz w:w="16838" w:h="11906" w:orient="landscape"/>
          <w:pgMar w:top="1418" w:right="567" w:bottom="1134" w:left="1134" w:header="720" w:footer="720" w:gutter="0"/>
          <w:cols w:space="720"/>
          <w:titlePg/>
          <w:docGrid w:linePitch="299"/>
        </w:sectPr>
      </w:pPr>
    </w:p>
    <w:p w:rsidR="000D6BB3" w:rsidRDefault="000D6BB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0"/>
        </w:rPr>
      </w:pPr>
    </w:p>
    <w:p w:rsidR="000D6BB3" w:rsidRDefault="003C4D6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0"/>
        </w:rPr>
      </w:pPr>
      <w:r>
        <w:rPr>
          <w:rFonts w:ascii="Times New Roman" w:eastAsia="Calibri" w:hAnsi="Times New Roman" w:cs="Times New Roman"/>
          <w:sz w:val="20"/>
        </w:rPr>
        <w:t>4. Нормативные правовые акты, устанавливающие размер платы (цену, тариф) либо порядок ее (его) установления:</w:t>
      </w:r>
    </w:p>
    <w:p w:rsidR="000D6BB3" w:rsidRDefault="000D6BB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0"/>
        </w:rPr>
      </w:pP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1680"/>
        <w:gridCol w:w="1680"/>
        <w:gridCol w:w="1680"/>
        <w:gridCol w:w="1080"/>
        <w:gridCol w:w="3600"/>
      </w:tblGrid>
      <w:tr w:rsidR="000D6BB3">
        <w:tc>
          <w:tcPr>
            <w:tcW w:w="972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</w:rPr>
            </w:pPr>
            <w:r>
              <w:rPr>
                <w:rFonts w:ascii="Times New Roman" w:eastAsia="Calibri" w:hAnsi="Times New Roman" w:cs="Times New Roman"/>
                <w:sz w:val="20"/>
              </w:rPr>
              <w:t xml:space="preserve">Нормативный правовой акт </w:t>
            </w:r>
          </w:p>
        </w:tc>
      </w:tr>
      <w:tr w:rsidR="000D6BB3"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</w:rPr>
            </w:pPr>
            <w:r>
              <w:rPr>
                <w:rFonts w:ascii="Times New Roman" w:eastAsia="Calibri" w:hAnsi="Times New Roman" w:cs="Times New Roman"/>
                <w:sz w:val="20"/>
              </w:rPr>
              <w:t xml:space="preserve">вид 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</w:rPr>
            </w:pPr>
            <w:r>
              <w:rPr>
                <w:rFonts w:ascii="Times New Roman" w:eastAsia="Calibri" w:hAnsi="Times New Roman" w:cs="Times New Roman"/>
                <w:sz w:val="20"/>
              </w:rPr>
              <w:t xml:space="preserve">принявший орган 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</w:rPr>
            </w:pPr>
            <w:r>
              <w:rPr>
                <w:rFonts w:ascii="Times New Roman" w:eastAsia="Calibri" w:hAnsi="Times New Roman" w:cs="Times New Roman"/>
                <w:sz w:val="20"/>
              </w:rPr>
              <w:t xml:space="preserve">дата 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</w:rPr>
            </w:pPr>
            <w:r>
              <w:rPr>
                <w:rFonts w:ascii="Times New Roman" w:eastAsia="Calibri" w:hAnsi="Times New Roman" w:cs="Times New Roman"/>
                <w:sz w:val="20"/>
              </w:rPr>
              <w:t xml:space="preserve">номер </w:t>
            </w:r>
          </w:p>
        </w:tc>
        <w:tc>
          <w:tcPr>
            <w:tcW w:w="3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</w:rPr>
            </w:pPr>
            <w:r>
              <w:rPr>
                <w:rFonts w:ascii="Times New Roman" w:eastAsia="Calibri" w:hAnsi="Times New Roman" w:cs="Times New Roman"/>
                <w:sz w:val="20"/>
              </w:rPr>
              <w:t xml:space="preserve">наименование </w:t>
            </w:r>
          </w:p>
        </w:tc>
      </w:tr>
      <w:tr w:rsidR="000D6BB3"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</w:rPr>
            </w:pPr>
            <w:r>
              <w:rPr>
                <w:rFonts w:ascii="Times New Roman" w:eastAsia="Calibri" w:hAnsi="Times New Roman" w:cs="Times New Roman"/>
                <w:sz w:val="20"/>
              </w:rPr>
              <w:t xml:space="preserve">1 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</w:rPr>
            </w:pPr>
            <w:r>
              <w:rPr>
                <w:rFonts w:ascii="Times New Roman" w:eastAsia="Calibri" w:hAnsi="Times New Roman" w:cs="Times New Roman"/>
                <w:sz w:val="20"/>
              </w:rPr>
              <w:t xml:space="preserve">2 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</w:rPr>
            </w:pPr>
            <w:r>
              <w:rPr>
                <w:rFonts w:ascii="Times New Roman" w:eastAsia="Calibri" w:hAnsi="Times New Roman" w:cs="Times New Roman"/>
                <w:sz w:val="20"/>
              </w:rPr>
              <w:t xml:space="preserve">3 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</w:rPr>
            </w:pPr>
            <w:r>
              <w:rPr>
                <w:rFonts w:ascii="Times New Roman" w:eastAsia="Calibri" w:hAnsi="Times New Roman" w:cs="Times New Roman"/>
                <w:sz w:val="20"/>
              </w:rPr>
              <w:t xml:space="preserve">4 </w:t>
            </w:r>
          </w:p>
        </w:tc>
        <w:tc>
          <w:tcPr>
            <w:tcW w:w="3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</w:rPr>
            </w:pPr>
            <w:r>
              <w:rPr>
                <w:rFonts w:ascii="Times New Roman" w:eastAsia="Calibri" w:hAnsi="Times New Roman" w:cs="Times New Roman"/>
                <w:sz w:val="20"/>
              </w:rPr>
              <w:t xml:space="preserve">5 </w:t>
            </w:r>
          </w:p>
        </w:tc>
      </w:tr>
      <w:tr w:rsidR="000D6BB3"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Times New Roman" w:eastAsia="Calibri" w:hAnsi="Times New Roman" w:cs="Times New Roman"/>
                <w:sz w:val="20"/>
              </w:rPr>
            </w:pPr>
            <w:r>
              <w:rPr>
                <w:rFonts w:ascii="Times New Roman" w:eastAsia="Calibri" w:hAnsi="Times New Roman" w:cs="Times New Roman"/>
                <w:sz w:val="20"/>
              </w:rPr>
              <w:t>Постановление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</w:rPr>
            </w:pPr>
            <w:r>
              <w:rPr>
                <w:rFonts w:ascii="Times New Roman" w:eastAsia="Calibri" w:hAnsi="Times New Roman" w:cs="Times New Roman"/>
                <w:sz w:val="20"/>
              </w:rPr>
              <w:t>Правительство Российской Федерации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</w:rPr>
            </w:pPr>
            <w:r>
              <w:rPr>
                <w:rFonts w:ascii="Times New Roman" w:eastAsia="Calibri" w:hAnsi="Times New Roman" w:cs="Times New Roman"/>
                <w:sz w:val="20"/>
              </w:rPr>
              <w:t>18.10.2014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</w:rPr>
            </w:pPr>
            <w:r>
              <w:rPr>
                <w:rFonts w:ascii="Times New Roman" w:eastAsia="Calibri" w:hAnsi="Times New Roman" w:cs="Times New Roman"/>
                <w:sz w:val="20"/>
              </w:rPr>
              <w:t>1075</w:t>
            </w:r>
          </w:p>
        </w:tc>
        <w:tc>
          <w:tcPr>
            <w:tcW w:w="3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</w:rPr>
            </w:pPr>
            <w:r>
              <w:rPr>
                <w:rFonts w:ascii="Times New Roman" w:eastAsia="Calibri" w:hAnsi="Times New Roman" w:cs="Times New Roman"/>
                <w:sz w:val="20"/>
              </w:rPr>
              <w:t>Об утверждении Правил определения среднедушевого дохода для предоставления социальных услуг бесплатно</w:t>
            </w:r>
          </w:p>
        </w:tc>
      </w:tr>
      <w:tr w:rsidR="000D6BB3"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</w:rPr>
            </w:pPr>
            <w:r>
              <w:rPr>
                <w:rFonts w:ascii="Times New Roman" w:eastAsia="Calibri" w:hAnsi="Times New Roman" w:cs="Times New Roman"/>
                <w:sz w:val="20"/>
              </w:rPr>
              <w:t>Постановление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</w:rPr>
            </w:pPr>
            <w:r>
              <w:rPr>
                <w:rFonts w:ascii="Times New Roman" w:eastAsia="Calibri" w:hAnsi="Times New Roman" w:cs="Times New Roman"/>
                <w:sz w:val="20"/>
              </w:rPr>
              <w:t>Правительство Новосибирской области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</w:rPr>
            </w:pPr>
            <w:r>
              <w:rPr>
                <w:rFonts w:ascii="Times New Roman" w:eastAsia="Calibri" w:hAnsi="Times New Roman" w:cs="Times New Roman"/>
                <w:sz w:val="20"/>
              </w:rPr>
              <w:t>05.03.2015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</w:rPr>
            </w:pPr>
            <w:r>
              <w:rPr>
                <w:rFonts w:ascii="Times New Roman" w:eastAsia="Calibri" w:hAnsi="Times New Roman" w:cs="Times New Roman"/>
                <w:sz w:val="20"/>
              </w:rPr>
              <w:t>74-п</w:t>
            </w:r>
          </w:p>
        </w:tc>
        <w:tc>
          <w:tcPr>
            <w:tcW w:w="3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О дополнительных категориях граждан, которым социальные услуги в Новосибирской области предоставляются бесплатно</w:t>
            </w:r>
          </w:p>
        </w:tc>
      </w:tr>
      <w:tr w:rsidR="000D6BB3"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</w:rPr>
            </w:pPr>
            <w:r>
              <w:rPr>
                <w:rFonts w:ascii="Times New Roman" w:eastAsia="Calibri" w:hAnsi="Times New Roman" w:cs="Times New Roman"/>
                <w:sz w:val="20"/>
              </w:rPr>
              <w:t>Постановление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</w:rPr>
            </w:pPr>
            <w:r>
              <w:rPr>
                <w:rFonts w:ascii="Times New Roman" w:eastAsia="Calibri" w:hAnsi="Times New Roman" w:cs="Times New Roman"/>
                <w:sz w:val="20"/>
              </w:rPr>
              <w:t>Правительство Новосибирской области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</w:rPr>
            </w:pPr>
            <w:r>
              <w:rPr>
                <w:rFonts w:ascii="Times New Roman" w:eastAsia="Calibri" w:hAnsi="Times New Roman" w:cs="Times New Roman"/>
                <w:sz w:val="20"/>
              </w:rPr>
              <w:t>30.12.2014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</w:rPr>
            </w:pPr>
            <w:r>
              <w:rPr>
                <w:rFonts w:ascii="Times New Roman" w:eastAsia="Calibri" w:hAnsi="Times New Roman" w:cs="Times New Roman"/>
                <w:sz w:val="20"/>
              </w:rPr>
              <w:t>567-п</w:t>
            </w:r>
          </w:p>
        </w:tc>
        <w:tc>
          <w:tcPr>
            <w:tcW w:w="3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Об установлении Порядка утверждения тарифов на социальные у</w:t>
            </w: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слуги на основании подушевых нормативов финансирования социальных услуг </w:t>
            </w:r>
          </w:p>
        </w:tc>
      </w:tr>
      <w:tr w:rsidR="000D6BB3"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</w:rPr>
            </w:pPr>
            <w:r>
              <w:rPr>
                <w:rFonts w:ascii="Times New Roman" w:eastAsia="Calibri" w:hAnsi="Times New Roman" w:cs="Times New Roman"/>
                <w:sz w:val="20"/>
              </w:rPr>
              <w:t>Приказ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</w:rPr>
            </w:pPr>
            <w:r>
              <w:rPr>
                <w:rFonts w:ascii="Times New Roman" w:eastAsia="Calibri" w:hAnsi="Times New Roman" w:cs="Times New Roman"/>
                <w:sz w:val="20"/>
              </w:rPr>
              <w:t>Департамент по тарифам Новосибирской области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</w:rPr>
            </w:pPr>
            <w:r>
              <w:rPr>
                <w:rFonts w:ascii="Times New Roman" w:eastAsia="Calibri" w:hAnsi="Times New Roman" w:cs="Times New Roman"/>
                <w:sz w:val="20"/>
              </w:rPr>
              <w:t>14.12.2021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</w:rPr>
            </w:pPr>
            <w:r>
              <w:rPr>
                <w:rFonts w:ascii="Times New Roman" w:eastAsia="Calibri" w:hAnsi="Times New Roman" w:cs="Times New Roman"/>
                <w:sz w:val="20"/>
              </w:rPr>
              <w:t>432-ТС</w:t>
            </w:r>
          </w:p>
        </w:tc>
        <w:tc>
          <w:tcPr>
            <w:tcW w:w="3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</w:rPr>
            </w:pPr>
            <w:r>
              <w:rPr>
                <w:rFonts w:ascii="Times New Roman" w:eastAsia="Calibri" w:hAnsi="Times New Roman" w:cs="Times New Roman"/>
                <w:sz w:val="20"/>
              </w:rPr>
              <w:t>Об установлении предельных максимальных тарифов на социальные услуги,</w:t>
            </w:r>
          </w:p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</w:rPr>
            </w:pPr>
            <w:r>
              <w:rPr>
                <w:rFonts w:ascii="Times New Roman" w:eastAsia="Calibri" w:hAnsi="Times New Roman" w:cs="Times New Roman"/>
                <w:sz w:val="20"/>
              </w:rPr>
              <w:t xml:space="preserve">предоставляемые поставщиками социальных </w:t>
            </w:r>
            <w:r>
              <w:rPr>
                <w:rFonts w:ascii="Times New Roman" w:eastAsia="Calibri" w:hAnsi="Times New Roman" w:cs="Times New Roman"/>
                <w:sz w:val="20"/>
              </w:rPr>
              <w:t>услуг получателям социальных услуг на</w:t>
            </w:r>
          </w:p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</w:rPr>
            </w:pPr>
            <w:r>
              <w:rPr>
                <w:rFonts w:ascii="Times New Roman" w:eastAsia="Calibri" w:hAnsi="Times New Roman" w:cs="Times New Roman"/>
                <w:sz w:val="20"/>
              </w:rPr>
              <w:t>территории Новосибирской области, и о признании утратившими силу приказов</w:t>
            </w:r>
          </w:p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</w:rPr>
            </w:pPr>
            <w:r>
              <w:rPr>
                <w:rFonts w:ascii="Times New Roman" w:eastAsia="Calibri" w:hAnsi="Times New Roman" w:cs="Times New Roman"/>
                <w:sz w:val="20"/>
              </w:rPr>
              <w:t>департамента по тарифам Новосибирской области от 29.12.2014 N 502-ТС, от 26.02.2015 N</w:t>
            </w:r>
          </w:p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</w:rPr>
            </w:pPr>
            <w:r>
              <w:rPr>
                <w:rFonts w:ascii="Times New Roman" w:eastAsia="Calibri" w:hAnsi="Times New Roman" w:cs="Times New Roman"/>
                <w:sz w:val="20"/>
              </w:rPr>
              <w:t>30-ТС, от 10.09.2015 N 147-ТС, от 24.03.2020 N 77-ТС, от 2</w:t>
            </w:r>
            <w:r>
              <w:rPr>
                <w:rFonts w:ascii="Times New Roman" w:eastAsia="Calibri" w:hAnsi="Times New Roman" w:cs="Times New Roman"/>
                <w:sz w:val="20"/>
              </w:rPr>
              <w:t>0.07.2020 N 157-ТС</w:t>
            </w:r>
          </w:p>
        </w:tc>
      </w:tr>
      <w:tr w:rsidR="000D6BB3"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</w:rPr>
            </w:pPr>
            <w:r>
              <w:rPr>
                <w:rFonts w:ascii="Times New Roman" w:eastAsia="Calibri" w:hAnsi="Times New Roman" w:cs="Times New Roman"/>
                <w:sz w:val="20"/>
              </w:rPr>
              <w:t>Постановление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</w:rPr>
            </w:pPr>
            <w:r>
              <w:rPr>
                <w:rFonts w:ascii="Times New Roman" w:eastAsia="Calibri" w:hAnsi="Times New Roman" w:cs="Times New Roman"/>
                <w:sz w:val="20"/>
              </w:rPr>
              <w:t>Администрация Колыванского района Новосибирской области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</w:rPr>
            </w:pPr>
            <w:r>
              <w:rPr>
                <w:rFonts w:ascii="Times New Roman" w:eastAsia="Calibri" w:hAnsi="Times New Roman" w:cs="Times New Roman"/>
                <w:sz w:val="20"/>
              </w:rPr>
              <w:t>25.07.2016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</w:rPr>
            </w:pPr>
            <w:r>
              <w:rPr>
                <w:rFonts w:ascii="Times New Roman" w:eastAsia="Calibri" w:hAnsi="Times New Roman" w:cs="Times New Roman"/>
                <w:sz w:val="20"/>
              </w:rPr>
              <w:t>424-а</w:t>
            </w:r>
          </w:p>
        </w:tc>
        <w:tc>
          <w:tcPr>
            <w:tcW w:w="3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</w:rPr>
            </w:pPr>
            <w:r>
              <w:rPr>
                <w:rFonts w:ascii="Times New Roman" w:eastAsia="Calibri" w:hAnsi="Times New Roman" w:cs="Times New Roman"/>
                <w:sz w:val="20"/>
              </w:rPr>
              <w:t>Об утверждении тарифов на дополнительные  платные услуги, предоставляемые Муниципальным бюджетным учреждением «Комплексный центр социального обслужив</w:t>
            </w:r>
            <w:r>
              <w:rPr>
                <w:rFonts w:ascii="Times New Roman" w:eastAsia="Calibri" w:hAnsi="Times New Roman" w:cs="Times New Roman"/>
                <w:sz w:val="20"/>
              </w:rPr>
              <w:t>ания населения Колыванского района»</w:t>
            </w:r>
          </w:p>
        </w:tc>
      </w:tr>
    </w:tbl>
    <w:p w:rsidR="000D6BB3" w:rsidRDefault="000D6BB3">
      <w:pPr>
        <w:autoSpaceDE w:val="0"/>
        <w:autoSpaceDN w:val="0"/>
        <w:adjustRightInd w:val="0"/>
        <w:spacing w:after="0" w:line="240" w:lineRule="auto"/>
        <w:rPr>
          <w:rFonts w:ascii="Courier New" w:eastAsia="Calibri" w:hAnsi="Courier New" w:cs="Courier New"/>
          <w:sz w:val="20"/>
          <w:szCs w:val="20"/>
        </w:rPr>
      </w:pPr>
    </w:p>
    <w:p w:rsidR="000D6BB3" w:rsidRDefault="003C4D6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0"/>
          <w:szCs w:val="20"/>
        </w:rPr>
      </w:pPr>
      <w:r>
        <w:rPr>
          <w:rFonts w:ascii="Times New Roman" w:eastAsia="Calibri" w:hAnsi="Times New Roman" w:cs="Times New Roman"/>
          <w:sz w:val="20"/>
          <w:szCs w:val="20"/>
        </w:rPr>
        <w:t>5. Порядок оказания муниципальной услуги:</w:t>
      </w:r>
    </w:p>
    <w:p w:rsidR="000D6BB3" w:rsidRDefault="003C4D6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0"/>
          <w:szCs w:val="20"/>
        </w:rPr>
      </w:pPr>
      <w:r>
        <w:rPr>
          <w:rFonts w:ascii="Times New Roman" w:eastAsia="Calibri" w:hAnsi="Times New Roman" w:cs="Times New Roman"/>
          <w:sz w:val="20"/>
          <w:szCs w:val="20"/>
        </w:rPr>
        <w:t>5.1. Нормативные правовые акты, регулирующие порядок оказания муниципальной услуги</w:t>
      </w:r>
    </w:p>
    <w:p w:rsidR="000D6BB3" w:rsidRDefault="003C4D6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0"/>
          <w:szCs w:val="20"/>
        </w:rPr>
      </w:pPr>
      <w:r>
        <w:rPr>
          <w:rFonts w:ascii="Times New Roman" w:eastAsia="Calibri" w:hAnsi="Times New Roman" w:cs="Times New Roman"/>
          <w:sz w:val="20"/>
          <w:szCs w:val="20"/>
        </w:rPr>
        <w:t xml:space="preserve">-Федеральный закон от 28.12.2013 № 442-ФЗ «Об основах социального обслуживания граждан в </w:t>
      </w:r>
      <w:r>
        <w:rPr>
          <w:rFonts w:ascii="Times New Roman" w:eastAsia="Calibri" w:hAnsi="Times New Roman" w:cs="Times New Roman"/>
          <w:sz w:val="20"/>
          <w:szCs w:val="20"/>
        </w:rPr>
        <w:t>Российской -Федерации»;</w:t>
      </w:r>
    </w:p>
    <w:p w:rsidR="000D6BB3" w:rsidRDefault="003C4D6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0"/>
          <w:szCs w:val="20"/>
        </w:rPr>
      </w:pPr>
      <w:r>
        <w:rPr>
          <w:rFonts w:ascii="Times New Roman" w:eastAsia="Calibri" w:hAnsi="Times New Roman" w:cs="Times New Roman"/>
          <w:sz w:val="20"/>
          <w:szCs w:val="20"/>
        </w:rPr>
        <w:t>-Федеральный закон от 24 июня 1999 г. N 120-ФЗ "Об основах системы профилактики безнадзорности и правонарушений несовершеннолетних" (с изменениями и дополнениями);</w:t>
      </w:r>
    </w:p>
    <w:p w:rsidR="000D6BB3" w:rsidRDefault="003C4D6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0"/>
          <w:szCs w:val="20"/>
        </w:rPr>
      </w:pPr>
      <w:r>
        <w:rPr>
          <w:rFonts w:ascii="Times New Roman" w:eastAsia="Calibri" w:hAnsi="Times New Roman" w:cs="Times New Roman"/>
          <w:sz w:val="20"/>
          <w:szCs w:val="20"/>
        </w:rPr>
        <w:t>- Приказ Министерства труда и социальной защиты Российской Федерации</w:t>
      </w:r>
      <w:r>
        <w:rPr>
          <w:rFonts w:ascii="Times New Roman" w:eastAsia="Calibri" w:hAnsi="Times New Roman" w:cs="Times New Roman"/>
          <w:sz w:val="20"/>
          <w:szCs w:val="20"/>
        </w:rPr>
        <w:t xml:space="preserve">  от 29.09.2020 № 667 «О реализации в отдельных субъектах Российской Федерации в 2021  году Типовой модели системы долговременного ухода за гражданами пожилого возраста и инвалидами, нуждающимися в постороннем уходе»;</w:t>
      </w:r>
    </w:p>
    <w:p w:rsidR="000D6BB3" w:rsidRDefault="003C4D6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0"/>
          <w:szCs w:val="20"/>
        </w:rPr>
      </w:pPr>
      <w:r>
        <w:rPr>
          <w:rFonts w:ascii="Times New Roman" w:eastAsia="Calibri" w:hAnsi="Times New Roman" w:cs="Times New Roman"/>
          <w:sz w:val="20"/>
          <w:szCs w:val="20"/>
        </w:rPr>
        <w:t>-Приказ министерства труда и социально</w:t>
      </w:r>
      <w:r>
        <w:rPr>
          <w:rFonts w:ascii="Times New Roman" w:eastAsia="Calibri" w:hAnsi="Times New Roman" w:cs="Times New Roman"/>
          <w:sz w:val="20"/>
          <w:szCs w:val="20"/>
        </w:rPr>
        <w:t>й защиты Российской Федерации от 29.11.2021 г № 835 «О реализации в отдельных субъектах Российской Федерации в 2022 году пилотного проекта по созданию системы долговременного ухода за гражданами пожилого возраста и инвалидами , нуждающимися в уходе, реализ</w:t>
      </w:r>
      <w:r>
        <w:rPr>
          <w:rFonts w:ascii="Times New Roman" w:eastAsia="Calibri" w:hAnsi="Times New Roman" w:cs="Times New Roman"/>
          <w:sz w:val="20"/>
          <w:szCs w:val="20"/>
        </w:rPr>
        <w:t xml:space="preserve">уемого в рамках федерального проекта «Старшее поколение» национального проекта «Демография»; </w:t>
      </w:r>
    </w:p>
    <w:p w:rsidR="000D6BB3" w:rsidRDefault="003C4D6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0"/>
          <w:szCs w:val="20"/>
        </w:rPr>
      </w:pPr>
      <w:r>
        <w:rPr>
          <w:rFonts w:ascii="Times New Roman" w:eastAsia="Calibri" w:hAnsi="Times New Roman" w:cs="Times New Roman"/>
          <w:sz w:val="20"/>
          <w:szCs w:val="20"/>
        </w:rPr>
        <w:t>-Закон Новосибирской области от 18.12.2014 № 499-ОЗ «Об отдельных вопросах организации социального обслуживания граждан в Новосибирской области»;</w:t>
      </w:r>
    </w:p>
    <w:p w:rsidR="000D6BB3" w:rsidRDefault="003C4D6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0"/>
          <w:szCs w:val="20"/>
        </w:rPr>
      </w:pPr>
      <w:r>
        <w:rPr>
          <w:rFonts w:ascii="Times New Roman" w:eastAsia="Calibri" w:hAnsi="Times New Roman" w:cs="Times New Roman"/>
          <w:sz w:val="20"/>
          <w:szCs w:val="20"/>
        </w:rPr>
        <w:lastRenderedPageBreak/>
        <w:t>- Закон Новосиби</w:t>
      </w:r>
      <w:r>
        <w:rPr>
          <w:rFonts w:ascii="Times New Roman" w:eastAsia="Calibri" w:hAnsi="Times New Roman" w:cs="Times New Roman"/>
          <w:sz w:val="20"/>
          <w:szCs w:val="20"/>
        </w:rPr>
        <w:t>рской области от 31.05.2016 N 66-ОЗ "О внесении изменений в статью 4 Закона Новосибирской области "Об отдельных вопросах организации социального обслуживания граждан в Новосибирской области";</w:t>
      </w:r>
    </w:p>
    <w:p w:rsidR="000D6BB3" w:rsidRDefault="003C4D6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0"/>
          <w:szCs w:val="20"/>
        </w:rPr>
      </w:pPr>
      <w:r>
        <w:rPr>
          <w:rFonts w:ascii="Times New Roman" w:eastAsia="Calibri" w:hAnsi="Times New Roman" w:cs="Times New Roman"/>
          <w:sz w:val="20"/>
          <w:szCs w:val="20"/>
        </w:rPr>
        <w:t>- Постановление Правительства Новосибирской области от 09.12.201</w:t>
      </w:r>
      <w:r>
        <w:rPr>
          <w:rFonts w:ascii="Times New Roman" w:eastAsia="Calibri" w:hAnsi="Times New Roman" w:cs="Times New Roman"/>
          <w:sz w:val="20"/>
          <w:szCs w:val="20"/>
        </w:rPr>
        <w:t>9 № 463-п «Об утверждении Плана мероприятий («дорожной карты») по реализации пилотного проекта по созданию системы долговременного ухода на территории Новосибирской области за гражданами пожилого возраста и инвалидами в рамках федерального проекта «Старшее</w:t>
      </w:r>
      <w:r>
        <w:rPr>
          <w:rFonts w:ascii="Times New Roman" w:eastAsia="Calibri" w:hAnsi="Times New Roman" w:cs="Times New Roman"/>
          <w:sz w:val="20"/>
          <w:szCs w:val="20"/>
        </w:rPr>
        <w:t xml:space="preserve"> поколение» национального проекта «Демография» на 2020-2022 годы» (в редакции Постановления Правительства Новосибирской области от 24.12.2021 года № 547-п «О внесении изменений постановление Правительства Новосибирской области от 09.12.2019  № 463-п»;</w:t>
      </w:r>
    </w:p>
    <w:p w:rsidR="000D6BB3" w:rsidRDefault="003C4D6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0"/>
          <w:szCs w:val="20"/>
        </w:rPr>
      </w:pPr>
      <w:r>
        <w:rPr>
          <w:rFonts w:ascii="Times New Roman" w:eastAsia="Calibri" w:hAnsi="Times New Roman" w:cs="Times New Roman"/>
          <w:sz w:val="20"/>
          <w:szCs w:val="20"/>
        </w:rPr>
        <w:t>-При</w:t>
      </w:r>
      <w:r>
        <w:rPr>
          <w:rFonts w:ascii="Times New Roman" w:eastAsia="Calibri" w:hAnsi="Times New Roman" w:cs="Times New Roman"/>
          <w:sz w:val="20"/>
          <w:szCs w:val="20"/>
        </w:rPr>
        <w:t xml:space="preserve">каз Министерства социального развития Новосибирской области от 31.10.2014 № 1288 "Об утверждении Порядка предоставления социальных услуг поставщиками социальных услуг в Новосибирской области", </w:t>
      </w:r>
    </w:p>
    <w:p w:rsidR="000D6BB3" w:rsidRDefault="003C4D6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0"/>
          <w:szCs w:val="20"/>
        </w:rPr>
      </w:pPr>
      <w:r>
        <w:rPr>
          <w:rFonts w:ascii="Times New Roman" w:eastAsia="Calibri" w:hAnsi="Times New Roman" w:cs="Times New Roman"/>
          <w:sz w:val="20"/>
          <w:szCs w:val="20"/>
        </w:rPr>
        <w:t xml:space="preserve">-Приказ Министерства социального развития Новосибирской </w:t>
      </w:r>
      <w:r>
        <w:rPr>
          <w:rFonts w:ascii="Times New Roman" w:eastAsia="Calibri" w:hAnsi="Times New Roman" w:cs="Times New Roman"/>
          <w:sz w:val="20"/>
          <w:szCs w:val="20"/>
        </w:rPr>
        <w:t>области от 23.12.2014 № 1446 «Об утверждении Стандартов социальных услуг, предоставляемых поставщиками социальных услуг»;</w:t>
      </w:r>
    </w:p>
    <w:p w:rsidR="000D6BB3" w:rsidRDefault="003C4D6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0"/>
          <w:szCs w:val="20"/>
        </w:rPr>
      </w:pPr>
      <w:r>
        <w:rPr>
          <w:rFonts w:ascii="Times New Roman" w:eastAsia="Calibri" w:hAnsi="Times New Roman" w:cs="Times New Roman"/>
          <w:sz w:val="20"/>
          <w:szCs w:val="20"/>
        </w:rPr>
        <w:t>- Приказ Министерства труда и социального развития Новосибирской области от 31.12.2019 № 1410 «Об утверждении типовых положений в рамк</w:t>
      </w:r>
      <w:r>
        <w:rPr>
          <w:rFonts w:ascii="Times New Roman" w:eastAsia="Calibri" w:hAnsi="Times New Roman" w:cs="Times New Roman"/>
          <w:sz w:val="20"/>
          <w:szCs w:val="20"/>
        </w:rPr>
        <w:t>ах системы долговременного ухода за гражданами пожилого возраста и инвалидами на территории Новосибирской области»</w:t>
      </w:r>
    </w:p>
    <w:p w:rsidR="000D6BB3" w:rsidRDefault="003C4D6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0"/>
          <w:szCs w:val="20"/>
        </w:rPr>
      </w:pPr>
      <w:r>
        <w:rPr>
          <w:rFonts w:ascii="Times New Roman" w:eastAsia="Calibri" w:hAnsi="Times New Roman" w:cs="Times New Roman"/>
          <w:sz w:val="20"/>
          <w:szCs w:val="20"/>
        </w:rPr>
        <w:t>- Приказ Министерства труда и социального развития Новосибирской области от 19.03.2020 № 248 «Об утверждении примерного положения о пункте пр</w:t>
      </w:r>
      <w:r>
        <w:rPr>
          <w:rFonts w:ascii="Times New Roman" w:eastAsia="Calibri" w:hAnsi="Times New Roman" w:cs="Times New Roman"/>
          <w:sz w:val="20"/>
          <w:szCs w:val="20"/>
        </w:rPr>
        <w:t>оката технических средств реабилитации, выдаваемых отдельным категориям граждан во временное пользование»;</w:t>
      </w:r>
    </w:p>
    <w:p w:rsidR="000D6BB3" w:rsidRDefault="003C4D6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0"/>
          <w:szCs w:val="20"/>
        </w:rPr>
      </w:pPr>
      <w:r>
        <w:rPr>
          <w:rFonts w:ascii="Times New Roman" w:eastAsia="Calibri" w:hAnsi="Times New Roman" w:cs="Times New Roman"/>
          <w:sz w:val="20"/>
          <w:szCs w:val="20"/>
        </w:rPr>
        <w:t xml:space="preserve">- Приказ Министерства труда и социального развития Новосибирской области от 19.03.2020 № 249 «Об организации школ неформального (родственного) ухода </w:t>
      </w:r>
      <w:r>
        <w:rPr>
          <w:rFonts w:ascii="Times New Roman" w:eastAsia="Calibri" w:hAnsi="Times New Roman" w:cs="Times New Roman"/>
          <w:sz w:val="20"/>
          <w:szCs w:val="20"/>
        </w:rPr>
        <w:t>за гражданами пожилого возраста и инвалидами на территории Новосибирской области»;</w:t>
      </w:r>
    </w:p>
    <w:p w:rsidR="000D6BB3" w:rsidRDefault="003C4D6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0"/>
          <w:szCs w:val="20"/>
        </w:rPr>
      </w:pPr>
      <w:r>
        <w:rPr>
          <w:rFonts w:ascii="Times New Roman" w:eastAsia="Calibri" w:hAnsi="Times New Roman" w:cs="Times New Roman"/>
          <w:sz w:val="20"/>
          <w:szCs w:val="20"/>
        </w:rPr>
        <w:t>- Приказ Министерства труда и социального развития Новосибирской области от 31.12.2019 № 1410 «Об утверждении типовых положений в рамках системы долговременного ухода за гра</w:t>
      </w:r>
      <w:r>
        <w:rPr>
          <w:rFonts w:ascii="Times New Roman" w:eastAsia="Calibri" w:hAnsi="Times New Roman" w:cs="Times New Roman"/>
          <w:sz w:val="20"/>
          <w:szCs w:val="20"/>
        </w:rPr>
        <w:t>жданами пожилого возраста и инвалидами на территории Новосибирской области» (с изменениями);</w:t>
      </w:r>
    </w:p>
    <w:p w:rsidR="000D6BB3" w:rsidRDefault="003C4D6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0"/>
          <w:szCs w:val="20"/>
        </w:rPr>
      </w:pPr>
      <w:r>
        <w:rPr>
          <w:rFonts w:ascii="Times New Roman" w:eastAsia="Calibri" w:hAnsi="Times New Roman" w:cs="Times New Roman"/>
          <w:sz w:val="20"/>
          <w:szCs w:val="20"/>
        </w:rPr>
        <w:t>-Приказ Министерства труда и социального развития Новосибирской области от 04.05.2022 № 469 «О реализации на территории Новосибирской области в 2022 году модели си</w:t>
      </w:r>
      <w:r>
        <w:rPr>
          <w:rFonts w:ascii="Times New Roman" w:eastAsia="Calibri" w:hAnsi="Times New Roman" w:cs="Times New Roman"/>
          <w:sz w:val="20"/>
          <w:szCs w:val="20"/>
        </w:rPr>
        <w:t>стемы долговременного ухода за гражданами пожилого возраста и инвалидами, нуждающимися в уходе».</w:t>
      </w:r>
    </w:p>
    <w:p w:rsidR="000D6BB3" w:rsidRDefault="003C4D6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0"/>
          <w:szCs w:val="20"/>
        </w:rPr>
      </w:pPr>
      <w:r>
        <w:rPr>
          <w:rFonts w:ascii="Times New Roman" w:eastAsia="Calibri" w:hAnsi="Times New Roman" w:cs="Times New Roman"/>
          <w:sz w:val="20"/>
          <w:szCs w:val="20"/>
        </w:rPr>
        <w:t xml:space="preserve"> </w:t>
      </w:r>
    </w:p>
    <w:p w:rsidR="000D6BB3" w:rsidRDefault="000D6BB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0"/>
          <w:szCs w:val="20"/>
        </w:rPr>
      </w:pPr>
    </w:p>
    <w:p w:rsidR="000D6BB3" w:rsidRDefault="003C4D6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0"/>
          <w:szCs w:val="20"/>
        </w:rPr>
      </w:pPr>
      <w:r>
        <w:rPr>
          <w:rFonts w:ascii="Times New Roman" w:eastAsia="Calibri" w:hAnsi="Times New Roman" w:cs="Times New Roman"/>
          <w:sz w:val="20"/>
          <w:szCs w:val="20"/>
        </w:rPr>
        <w:t>5.2.  Порядок  информирования  потенциальных  потребителей  муниципальной услуги:</w:t>
      </w:r>
    </w:p>
    <w:p w:rsidR="000D6BB3" w:rsidRDefault="000D6BB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0"/>
          <w:szCs w:val="20"/>
        </w:rPr>
      </w:pP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2520"/>
        <w:gridCol w:w="3960"/>
        <w:gridCol w:w="3193"/>
      </w:tblGrid>
      <w:tr w:rsidR="000D6BB3"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Способ информирования </w:t>
            </w:r>
          </w:p>
        </w:tc>
        <w:tc>
          <w:tcPr>
            <w:tcW w:w="3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Состав размещаемой информации </w:t>
            </w:r>
          </w:p>
        </w:tc>
        <w:tc>
          <w:tcPr>
            <w:tcW w:w="3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Частота обновления </w:t>
            </w: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информации </w:t>
            </w:r>
          </w:p>
        </w:tc>
      </w:tr>
      <w:tr w:rsidR="000D6BB3"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1 </w:t>
            </w:r>
          </w:p>
        </w:tc>
        <w:tc>
          <w:tcPr>
            <w:tcW w:w="3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0D6BB3">
            <w:pPr>
              <w:numPr>
                <w:ilvl w:val="0"/>
                <w:numId w:val="2"/>
              </w:num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3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3 </w:t>
            </w:r>
          </w:p>
        </w:tc>
      </w:tr>
      <w:tr w:rsidR="000D6BB3"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1. Размещение информации на официальном сайте учреждения </w:t>
            </w:r>
          </w:p>
        </w:tc>
        <w:tc>
          <w:tcPr>
            <w:tcW w:w="3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- Наименование муниципальных услуг оказываемых учреждением;</w:t>
            </w:r>
          </w:p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-получатели муниципальной услуги;</w:t>
            </w:r>
          </w:p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- перечень документов,  предоставляемых гражданами для предоставления муниципальных</w:t>
            </w: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услуг;</w:t>
            </w:r>
          </w:p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- перечень нормативно правовых актов, регулирующих порядок оказания муниципальных услуг в учреждении.</w:t>
            </w:r>
          </w:p>
        </w:tc>
        <w:tc>
          <w:tcPr>
            <w:tcW w:w="3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После внесения изменений в нормативно-правовые акты</w:t>
            </w:r>
          </w:p>
        </w:tc>
      </w:tr>
      <w:tr w:rsidR="000D6BB3"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numPr>
                <w:ilvl w:val="0"/>
                <w:numId w:val="3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Размещение информации на информационных стендах в учреждении</w:t>
            </w:r>
          </w:p>
        </w:tc>
        <w:tc>
          <w:tcPr>
            <w:tcW w:w="3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- Наименование муниципальных </w:t>
            </w: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услуг оказываемых учреждением;</w:t>
            </w:r>
          </w:p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-категории получателей муниципальной услуги;</w:t>
            </w:r>
          </w:p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- перечень документов,  предоставляемых гражданами для предоставления муниципальных услуг;</w:t>
            </w:r>
          </w:p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- перечень нормативно правовых актов, регулирующих порядок оказания муниципальных услуг в</w:t>
            </w: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учреждении;</w:t>
            </w:r>
          </w:p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-объем муниципальной услуги на очередной финансовый год;</w:t>
            </w:r>
          </w:p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- показатели, характеризующие качество муниципальной услуги;</w:t>
            </w:r>
          </w:p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-расчеты по оплате предоставляемых муниципальных услуг.</w:t>
            </w:r>
          </w:p>
        </w:tc>
        <w:tc>
          <w:tcPr>
            <w:tcW w:w="3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После внесения изменений в нормативно-правовые акты</w:t>
            </w:r>
          </w:p>
        </w:tc>
      </w:tr>
      <w:tr w:rsidR="000D6BB3"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numPr>
                <w:ilvl w:val="0"/>
                <w:numId w:val="3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lastRenderedPageBreak/>
              <w:t>Справочники, печ</w:t>
            </w: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атные СМИ</w:t>
            </w:r>
          </w:p>
        </w:tc>
        <w:tc>
          <w:tcPr>
            <w:tcW w:w="3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Информация о деятельности учреждения, местонахождение, режим работы, телефоны</w:t>
            </w:r>
          </w:p>
        </w:tc>
        <w:tc>
          <w:tcPr>
            <w:tcW w:w="3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По мере появления новой информации (по необходимости)</w:t>
            </w:r>
          </w:p>
        </w:tc>
      </w:tr>
    </w:tbl>
    <w:p w:rsidR="000D6BB3" w:rsidRDefault="000D6BB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0"/>
          <w:szCs w:val="20"/>
        </w:rPr>
      </w:pPr>
    </w:p>
    <w:p w:rsidR="000D6BB3" w:rsidRDefault="000D6BB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0"/>
          <w:szCs w:val="20"/>
        </w:rPr>
      </w:pPr>
    </w:p>
    <w:p w:rsidR="000D6BB3" w:rsidRDefault="000D6BB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0"/>
          <w:szCs w:val="20"/>
        </w:rPr>
      </w:pPr>
    </w:p>
    <w:p w:rsidR="000D6BB3" w:rsidRDefault="000D6BB3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0"/>
          <w:szCs w:val="20"/>
        </w:rPr>
      </w:pPr>
    </w:p>
    <w:p w:rsidR="000D6BB3" w:rsidRDefault="000D6BB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0"/>
          <w:szCs w:val="20"/>
        </w:rPr>
      </w:pPr>
    </w:p>
    <w:p w:rsidR="000D6BB3" w:rsidRDefault="003C4D6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0"/>
          <w:szCs w:val="20"/>
        </w:rPr>
      </w:pPr>
      <w:r>
        <w:rPr>
          <w:rFonts w:ascii="Times New Roman" w:eastAsia="Calibri" w:hAnsi="Times New Roman" w:cs="Times New Roman"/>
          <w:sz w:val="20"/>
          <w:szCs w:val="20"/>
        </w:rPr>
        <w:t>Раздел 3</w:t>
      </w:r>
    </w:p>
    <w:p w:rsidR="000D6BB3" w:rsidRDefault="000D6BB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0"/>
          <w:szCs w:val="20"/>
        </w:rPr>
      </w:pPr>
    </w:p>
    <w:tbl>
      <w:tblPr>
        <w:tblW w:w="1022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175"/>
        <w:gridCol w:w="1529"/>
        <w:gridCol w:w="2516"/>
      </w:tblGrid>
      <w:tr w:rsidR="000D6BB3">
        <w:trPr>
          <w:trHeight w:val="239"/>
        </w:trPr>
        <w:tc>
          <w:tcPr>
            <w:tcW w:w="7315" w:type="dxa"/>
            <w:tcBorders>
              <w:top w:val="nil"/>
              <w:left w:val="nil"/>
              <w:bottom w:val="nil"/>
              <w:right w:val="nil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1. Наименование муниципальной услуги            </w:t>
            </w:r>
          </w:p>
        </w:tc>
        <w:tc>
          <w:tcPr>
            <w:tcW w:w="1557" w:type="dxa"/>
            <w:vMerge w:val="restart"/>
            <w:tcBorders>
              <w:top w:val="nil"/>
              <w:left w:val="nil"/>
              <w:right w:val="nil"/>
            </w:tcBorders>
            <w:vAlign w:val="center"/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Уникальный</w:t>
            </w:r>
          </w:p>
          <w:p w:rsidR="000D6BB3" w:rsidRDefault="003C4D67">
            <w:pPr>
              <w:spacing w:after="0" w:line="240" w:lineRule="auto"/>
              <w:jc w:val="center"/>
              <w:rPr>
                <w:rFonts w:ascii="Calibri" w:eastAsia="Calibri" w:hAnsi="Calibri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номер по</w:t>
            </w:r>
          </w:p>
          <w:p w:rsidR="000D6BB3" w:rsidRDefault="003C4D67">
            <w:pPr>
              <w:spacing w:after="0" w:line="240" w:lineRule="auto"/>
              <w:jc w:val="center"/>
              <w:rPr>
                <w:rFonts w:ascii="Calibri" w:eastAsia="Calibri" w:hAnsi="Calibri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базовому</w:t>
            </w:r>
          </w:p>
          <w:p w:rsidR="000D6BB3" w:rsidRDefault="003C4D67">
            <w:pPr>
              <w:spacing w:after="0" w:line="240" w:lineRule="auto"/>
              <w:jc w:val="center"/>
              <w:rPr>
                <w:rFonts w:ascii="Calibri" w:eastAsia="Calibri" w:hAnsi="Calibri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(отраслевому)</w:t>
            </w:r>
          </w:p>
          <w:p w:rsidR="000D6BB3" w:rsidRDefault="003C4D67">
            <w:pPr>
              <w:spacing w:after="0" w:line="240" w:lineRule="auto"/>
              <w:jc w:val="center"/>
              <w:rPr>
                <w:rFonts w:ascii="Calibri" w:eastAsia="Calibri" w:hAnsi="Calibri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перечню</w:t>
            </w:r>
          </w:p>
          <w:p w:rsidR="000D6BB3" w:rsidRDefault="000D6BB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348" w:type="dxa"/>
            <w:tcBorders>
              <w:top w:val="nil"/>
              <w:left w:val="nil"/>
              <w:bottom w:val="nil"/>
              <w:right w:val="nil"/>
            </w:tcBorders>
          </w:tcPr>
          <w:p w:rsidR="000D6BB3" w:rsidRDefault="000D6BB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</w:tr>
      <w:tr w:rsidR="000D6BB3">
        <w:trPr>
          <w:trHeight w:val="222"/>
        </w:trPr>
        <w:tc>
          <w:tcPr>
            <w:tcW w:w="7315" w:type="dxa"/>
            <w:tcBorders>
              <w:top w:val="nil"/>
              <w:left w:val="nil"/>
              <w:right w:val="nil"/>
            </w:tcBorders>
          </w:tcPr>
          <w:p w:rsidR="000D6BB3" w:rsidRDefault="000D6BB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557" w:type="dxa"/>
            <w:vMerge/>
            <w:tcBorders>
              <w:left w:val="nil"/>
              <w:right w:val="nil"/>
            </w:tcBorders>
          </w:tcPr>
          <w:p w:rsidR="000D6BB3" w:rsidRDefault="000D6BB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348" w:type="dxa"/>
            <w:tcBorders>
              <w:top w:val="nil"/>
              <w:left w:val="nil"/>
              <w:right w:val="nil"/>
            </w:tcBorders>
          </w:tcPr>
          <w:p w:rsidR="000D6BB3" w:rsidRDefault="000D6BB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</w:tr>
      <w:tr w:rsidR="000D6BB3">
        <w:trPr>
          <w:trHeight w:val="462"/>
        </w:trPr>
        <w:tc>
          <w:tcPr>
            <w:tcW w:w="7315" w:type="dxa"/>
            <w:tcBorders>
              <w:left w:val="nil"/>
              <w:right w:val="nil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Предоставление социального обслуживания в форме </w:t>
            </w:r>
            <w:r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на дому</w:t>
            </w: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включая оказание социально-бытовых услуг, социально-психологических услуг,  социально-правовых услуг, социально медицинских услуг, имеющих ограничения жизнедеятельности, в том числе детей- инвалидов </w:t>
            </w:r>
          </w:p>
        </w:tc>
        <w:tc>
          <w:tcPr>
            <w:tcW w:w="1557" w:type="dxa"/>
            <w:vMerge/>
            <w:tcBorders>
              <w:left w:val="nil"/>
            </w:tcBorders>
          </w:tcPr>
          <w:p w:rsidR="000D6BB3" w:rsidRDefault="000D6BB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348" w:type="dxa"/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22032000000000001005100</w:t>
            </w:r>
          </w:p>
        </w:tc>
      </w:tr>
      <w:tr w:rsidR="000D6BB3">
        <w:trPr>
          <w:trHeight w:val="462"/>
        </w:trPr>
        <w:tc>
          <w:tcPr>
            <w:tcW w:w="7315" w:type="dxa"/>
            <w:tcBorders>
              <w:left w:val="nil"/>
              <w:right w:val="nil"/>
            </w:tcBorders>
          </w:tcPr>
          <w:p w:rsidR="000D6BB3" w:rsidRDefault="000D6BB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557" w:type="dxa"/>
            <w:vMerge/>
            <w:tcBorders>
              <w:left w:val="nil"/>
            </w:tcBorders>
          </w:tcPr>
          <w:p w:rsidR="000D6BB3" w:rsidRDefault="000D6BB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348" w:type="dxa"/>
            <w:vMerge w:val="restart"/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22044001001100001006100</w:t>
            </w:r>
          </w:p>
        </w:tc>
      </w:tr>
      <w:tr w:rsidR="000D6BB3">
        <w:trPr>
          <w:trHeight w:val="530"/>
        </w:trPr>
        <w:tc>
          <w:tcPr>
            <w:tcW w:w="7315" w:type="dxa"/>
            <w:tcBorders>
              <w:left w:val="nil"/>
              <w:bottom w:val="nil"/>
              <w:right w:val="nil"/>
            </w:tcBorders>
          </w:tcPr>
          <w:p w:rsidR="000D6BB3" w:rsidRDefault="000D6BB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557" w:type="dxa"/>
            <w:vMerge/>
            <w:tcBorders>
              <w:left w:val="nil"/>
            </w:tcBorders>
          </w:tcPr>
          <w:p w:rsidR="000D6BB3" w:rsidRDefault="000D6BB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348" w:type="dxa"/>
            <w:vMerge/>
          </w:tcPr>
          <w:p w:rsidR="000D6BB3" w:rsidRDefault="000D6BB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</w:tr>
      <w:tr w:rsidR="000D6BB3">
        <w:trPr>
          <w:trHeight w:val="530"/>
        </w:trPr>
        <w:tc>
          <w:tcPr>
            <w:tcW w:w="7315" w:type="dxa"/>
            <w:tcBorders>
              <w:top w:val="nil"/>
              <w:left w:val="nil"/>
              <w:right w:val="nil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2. Категории потребителей муниципальной услуги </w:t>
            </w:r>
          </w:p>
          <w:p w:rsidR="000D6BB3" w:rsidRDefault="000D6BB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Гражданин полностью или частично утративший способность либо возможности осуществлять самообслуживание, самостоятельно передвигаться, обеспечивать основные жизненные потребности в силу заболевания, травмы</w:t>
            </w: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, возраста или наличия инвалидности;</w:t>
            </w:r>
          </w:p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Гражданин при наличии иных обстоятельств, которые ухудшают или способны ухудшить условия его жизнедеятельности; </w:t>
            </w:r>
          </w:p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Гражданин при отсутствии работы и средств к существованию; Гражданин при отсутствии определенного места жи</w:t>
            </w: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тельства, в том числе у лица, не достигшего возраста двадцати трех лет и завершившего пребывание в организации для детей-сирот и детей, оставшихся без попечения родителей; </w:t>
            </w:r>
          </w:p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Гражданин при наличии внутрисемейного конфликта, в том числе с лицами с наркотическ</w:t>
            </w: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ой или алкогольной зависимостью, лицами, имеющими пристрастие к азартным играм, лицами, страдающими психическими расстройствами, наличие насилия в семье; </w:t>
            </w:r>
          </w:p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Гражданин при отсутствии возможности обеспечения ухода (в том числе временного) за инвалидом, ребенко</w:t>
            </w: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м, детьми, а также отсутствие попечения над ними; </w:t>
            </w:r>
          </w:p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Гражданин при наличии ребенка или детей (в том числе находящихся под опекой, попечительством), испытывающих трудности в социальной адаптации; </w:t>
            </w:r>
          </w:p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Гражданин при наличии в семье инвалида или инвалидов, в том чи</w:t>
            </w: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сле ребенка-инвалида или детей-инвалидов, нуждающихся в постоянном постороннем уходе; </w:t>
            </w:r>
          </w:p>
          <w:p w:rsidR="000D6BB3" w:rsidRDefault="000D6BB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557" w:type="dxa"/>
            <w:vMerge/>
            <w:tcBorders>
              <w:left w:val="nil"/>
            </w:tcBorders>
          </w:tcPr>
          <w:p w:rsidR="000D6BB3" w:rsidRDefault="000D6BB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348" w:type="dxa"/>
            <w:vMerge/>
          </w:tcPr>
          <w:p w:rsidR="000D6BB3" w:rsidRDefault="000D6BB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</w:tr>
    </w:tbl>
    <w:p w:rsidR="000D6BB3" w:rsidRDefault="000D6BB3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0"/>
          <w:szCs w:val="20"/>
        </w:rPr>
        <w:sectPr w:rsidR="000D6BB3">
          <w:pgSz w:w="11906" w:h="16838"/>
          <w:pgMar w:top="1134" w:right="567" w:bottom="1134" w:left="1418" w:header="720" w:footer="720" w:gutter="0"/>
          <w:cols w:space="720"/>
        </w:sectPr>
      </w:pPr>
    </w:p>
    <w:p w:rsidR="000D6BB3" w:rsidRDefault="003C4D67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0"/>
          <w:szCs w:val="20"/>
        </w:rPr>
      </w:pPr>
      <w:r>
        <w:rPr>
          <w:rFonts w:ascii="Times New Roman" w:eastAsia="Calibri" w:hAnsi="Times New Roman" w:cs="Times New Roman"/>
          <w:sz w:val="20"/>
          <w:szCs w:val="20"/>
        </w:rPr>
        <w:lastRenderedPageBreak/>
        <w:t>3. Показатели, характеризующие объем и (или) качество муниципальной услуги:</w:t>
      </w:r>
    </w:p>
    <w:p w:rsidR="000D6BB3" w:rsidRDefault="000D6BB3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0"/>
          <w:szCs w:val="20"/>
        </w:rPr>
      </w:pPr>
    </w:p>
    <w:p w:rsidR="000D6BB3" w:rsidRDefault="003C4D67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0"/>
          <w:szCs w:val="20"/>
        </w:rPr>
      </w:pPr>
      <w:r>
        <w:rPr>
          <w:rFonts w:ascii="Times New Roman" w:eastAsia="Calibri" w:hAnsi="Times New Roman" w:cs="Times New Roman"/>
          <w:sz w:val="20"/>
          <w:szCs w:val="20"/>
        </w:rPr>
        <w:t>3.1. Показатели, характеризующие качество муниципальной услуги**:</w:t>
      </w:r>
    </w:p>
    <w:p w:rsidR="000D6BB3" w:rsidRDefault="000D6BB3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0"/>
          <w:szCs w:val="20"/>
        </w:rPr>
      </w:pPr>
    </w:p>
    <w:tbl>
      <w:tblPr>
        <w:tblpPr w:leftFromText="180" w:rightFromText="180" w:vertAnchor="text" w:tblpY="1"/>
        <w:tblOverlap w:val="never"/>
        <w:tblW w:w="14699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1129"/>
        <w:gridCol w:w="1400"/>
        <w:gridCol w:w="1406"/>
        <w:gridCol w:w="1415"/>
        <w:gridCol w:w="1308"/>
        <w:gridCol w:w="1417"/>
        <w:gridCol w:w="2760"/>
        <w:gridCol w:w="993"/>
        <w:gridCol w:w="708"/>
        <w:gridCol w:w="709"/>
        <w:gridCol w:w="709"/>
        <w:gridCol w:w="745"/>
      </w:tblGrid>
      <w:tr w:rsidR="000D6BB3">
        <w:trPr>
          <w:trHeight w:val="604"/>
        </w:trPr>
        <w:tc>
          <w:tcPr>
            <w:tcW w:w="112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Уникаль-ный номер реестровой записи </w:t>
            </w:r>
          </w:p>
        </w:tc>
        <w:tc>
          <w:tcPr>
            <w:tcW w:w="4221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Показатель, характеризующий содержание муниципальной услуги </w:t>
            </w:r>
          </w:p>
        </w:tc>
        <w:tc>
          <w:tcPr>
            <w:tcW w:w="272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Показатель, характеризующий условия (формы) оказания муниципальной услуги </w:t>
            </w:r>
          </w:p>
        </w:tc>
        <w:tc>
          <w:tcPr>
            <w:tcW w:w="446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Показатель качества муниципальной услуги </w:t>
            </w:r>
          </w:p>
        </w:tc>
        <w:tc>
          <w:tcPr>
            <w:tcW w:w="216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Значение показателя качества муниципально</w:t>
            </w: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й услуги </w:t>
            </w:r>
          </w:p>
        </w:tc>
      </w:tr>
      <w:tr w:rsidR="000D6BB3">
        <w:trPr>
          <w:trHeight w:val="1446"/>
        </w:trPr>
        <w:tc>
          <w:tcPr>
            <w:tcW w:w="11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0D6BB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4221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0D6BB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72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0D6BB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7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наименова-ние показателя 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единица измерения по </w:t>
            </w: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ОКЕИ</w:t>
            </w:r>
            <w:r>
              <w:rPr>
                <w:rFonts w:ascii="Times New Roman" w:eastAsia="Calibri" w:hAnsi="Times New Roman" w:cs="Times New Roman"/>
                <w:color w:val="0000FF"/>
                <w:sz w:val="20"/>
                <w:szCs w:val="20"/>
              </w:rPr>
              <w:t xml:space="preserve">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2023 год (очередной финансовый год)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2024 год (1-й год планового периода) 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2025 год (2-й год планового периода) </w:t>
            </w:r>
          </w:p>
        </w:tc>
      </w:tr>
      <w:tr w:rsidR="000D6BB3">
        <w:trPr>
          <w:trHeight w:val="1357"/>
        </w:trPr>
        <w:tc>
          <w:tcPr>
            <w:tcW w:w="11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0D6BB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________ </w:t>
            </w:r>
          </w:p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(наимено-</w:t>
            </w:r>
          </w:p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вание показателя) </w:t>
            </w:r>
          </w:p>
        </w:tc>
        <w:tc>
          <w:tcPr>
            <w:tcW w:w="1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________ </w:t>
            </w:r>
          </w:p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(наимено-</w:t>
            </w:r>
          </w:p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вание показателя) 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________ </w:t>
            </w:r>
          </w:p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(наимено-</w:t>
            </w:r>
          </w:p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вание показателя) </w:t>
            </w:r>
          </w:p>
        </w:tc>
        <w:tc>
          <w:tcPr>
            <w:tcW w:w="1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_________ </w:t>
            </w:r>
          </w:p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(наимено-вание показателя)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_______ </w:t>
            </w:r>
          </w:p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(наимено-</w:t>
            </w:r>
          </w:p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вание показателя) </w:t>
            </w:r>
          </w:p>
        </w:tc>
        <w:tc>
          <w:tcPr>
            <w:tcW w:w="27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0D6BB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наимено-</w:t>
            </w:r>
          </w:p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вание 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код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0D6BB3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0D6BB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0D6BB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</w:tr>
      <w:tr w:rsidR="000D6BB3">
        <w:trPr>
          <w:trHeight w:val="230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1 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2 </w:t>
            </w:r>
          </w:p>
        </w:tc>
        <w:tc>
          <w:tcPr>
            <w:tcW w:w="1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3 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4 </w:t>
            </w:r>
          </w:p>
        </w:tc>
        <w:tc>
          <w:tcPr>
            <w:tcW w:w="1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5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6 </w:t>
            </w:r>
          </w:p>
        </w:tc>
        <w:tc>
          <w:tcPr>
            <w:tcW w:w="2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7 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8 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9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10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11 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12 </w:t>
            </w:r>
          </w:p>
        </w:tc>
      </w:tr>
      <w:tr w:rsidR="000D6BB3">
        <w:trPr>
          <w:trHeight w:val="1610"/>
        </w:trPr>
        <w:tc>
          <w:tcPr>
            <w:tcW w:w="112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506210000132002480722032000000000001005100101</w:t>
            </w:r>
          </w:p>
        </w:tc>
        <w:tc>
          <w:tcPr>
            <w:tcW w:w="140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Улучшение условий жизнедеятельности</w:t>
            </w:r>
          </w:p>
        </w:tc>
        <w:tc>
          <w:tcPr>
            <w:tcW w:w="140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Сохранение пребывания в привычной среде (в месте их проживания</w:t>
            </w:r>
          </w:p>
        </w:tc>
        <w:tc>
          <w:tcPr>
            <w:tcW w:w="141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D6BB3" w:rsidRDefault="000D6BB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30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очно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D6BB3" w:rsidRDefault="000D6BB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7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Доля получателей социальных услуг, получающих социальные услуги от общего числа получателей социальных услуг, находящихся на социальном обслуживании в организации  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процент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744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100</w:t>
            </w:r>
          </w:p>
        </w:tc>
      </w:tr>
      <w:tr w:rsidR="000D6BB3">
        <w:trPr>
          <w:trHeight w:val="246"/>
        </w:trPr>
        <w:tc>
          <w:tcPr>
            <w:tcW w:w="112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D6BB3" w:rsidRDefault="000D6BB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40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D6BB3" w:rsidRDefault="000D6BB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40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D6BB3" w:rsidRDefault="000D6BB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41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D6BB3" w:rsidRDefault="000D6BB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30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D6BB3" w:rsidRDefault="000D6BB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D6BB3" w:rsidRDefault="000D6BB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Удовлетворенность получателей социальных услуг в оказанных </w:t>
            </w: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социальных услугах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процент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744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90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90</w:t>
            </w:r>
          </w:p>
        </w:tc>
      </w:tr>
      <w:tr w:rsidR="000D6BB3">
        <w:trPr>
          <w:trHeight w:val="246"/>
        </w:trPr>
        <w:tc>
          <w:tcPr>
            <w:tcW w:w="112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D6BB3" w:rsidRDefault="000D6BB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40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D6BB3" w:rsidRDefault="000D6BB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40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D6BB3" w:rsidRDefault="000D6BB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41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D6BB3" w:rsidRDefault="000D6BB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30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D6BB3" w:rsidRDefault="000D6BB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D6BB3" w:rsidRDefault="000D6BB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Укомплектование организации специалистами, </w:t>
            </w:r>
            <w:r>
              <w:rPr>
                <w:rFonts w:ascii="Times New Roman" w:eastAsia="Calibri" w:hAnsi="Times New Roman" w:cs="Times New Roman"/>
                <w:sz w:val="20"/>
                <w:szCs w:val="20"/>
              </w:rPr>
              <w:lastRenderedPageBreak/>
              <w:t>оказывающими социальные услуги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lastRenderedPageBreak/>
              <w:t>процент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744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90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90</w:t>
            </w:r>
          </w:p>
        </w:tc>
      </w:tr>
      <w:tr w:rsidR="000D6BB3">
        <w:trPr>
          <w:trHeight w:val="246"/>
        </w:trPr>
        <w:tc>
          <w:tcPr>
            <w:tcW w:w="112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D6BB3" w:rsidRDefault="000D6BB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40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D6BB3" w:rsidRDefault="000D6BB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40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D6BB3" w:rsidRDefault="000D6BB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41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D6BB3" w:rsidRDefault="000D6BB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30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D6BB3" w:rsidRDefault="000D6BB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D6BB3" w:rsidRDefault="000D6BB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Повышение качества социальных услуг и эффективность их оказания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процент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744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100</w:t>
            </w:r>
          </w:p>
        </w:tc>
      </w:tr>
    </w:tbl>
    <w:p w:rsidR="000D6BB3" w:rsidRDefault="003C4D6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0"/>
          <w:szCs w:val="20"/>
        </w:rPr>
      </w:pPr>
      <w:r>
        <w:rPr>
          <w:rFonts w:ascii="Times New Roman" w:eastAsia="Calibri" w:hAnsi="Times New Roman" w:cs="Times New Roman"/>
          <w:sz w:val="20"/>
          <w:szCs w:val="20"/>
        </w:rPr>
        <w:t xml:space="preserve">допустимые  </w:t>
      </w:r>
      <w:r>
        <w:rPr>
          <w:rFonts w:ascii="Times New Roman" w:eastAsia="Calibri" w:hAnsi="Times New Roman" w:cs="Times New Roman"/>
          <w:sz w:val="20"/>
          <w:szCs w:val="20"/>
        </w:rPr>
        <w:t>(возможные)  отклонения  от  установленных показателей качества муниципальной услуги, в пределах  которых  государственное задание считается выполненным (процентов): 5%</w:t>
      </w:r>
    </w:p>
    <w:p w:rsidR="000D6BB3" w:rsidRDefault="000D6BB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0"/>
          <w:szCs w:val="20"/>
        </w:rPr>
      </w:pPr>
    </w:p>
    <w:p w:rsidR="000D6BB3" w:rsidRDefault="000D6BB3">
      <w:pPr>
        <w:autoSpaceDE w:val="0"/>
        <w:autoSpaceDN w:val="0"/>
        <w:adjustRightInd w:val="0"/>
        <w:spacing w:after="0" w:line="240" w:lineRule="auto"/>
        <w:jc w:val="both"/>
        <w:rPr>
          <w:rFonts w:ascii="Courier New" w:eastAsia="Calibri" w:hAnsi="Courier New" w:cs="Courier New"/>
          <w:sz w:val="20"/>
          <w:szCs w:val="20"/>
        </w:rPr>
      </w:pPr>
    </w:p>
    <w:p w:rsidR="000D6BB3" w:rsidRDefault="003C4D6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0"/>
          <w:szCs w:val="20"/>
        </w:rPr>
      </w:pPr>
      <w:r>
        <w:rPr>
          <w:rFonts w:ascii="Times New Roman" w:eastAsia="Calibri" w:hAnsi="Times New Roman" w:cs="Times New Roman"/>
          <w:sz w:val="20"/>
          <w:szCs w:val="20"/>
        </w:rPr>
        <w:t>3.2. Показатели, характеризующие объем муниципальной услуги:</w:t>
      </w:r>
    </w:p>
    <w:p w:rsidR="000D6BB3" w:rsidRDefault="000D6BB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0"/>
          <w:szCs w:val="20"/>
        </w:rPr>
      </w:pPr>
    </w:p>
    <w:tbl>
      <w:tblPr>
        <w:tblW w:w="14800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924"/>
        <w:gridCol w:w="1156"/>
        <w:gridCol w:w="1156"/>
        <w:gridCol w:w="1156"/>
        <w:gridCol w:w="1273"/>
        <w:gridCol w:w="1099"/>
        <w:gridCol w:w="1028"/>
        <w:gridCol w:w="907"/>
        <w:gridCol w:w="584"/>
        <w:gridCol w:w="916"/>
        <w:gridCol w:w="916"/>
        <w:gridCol w:w="923"/>
        <w:gridCol w:w="916"/>
        <w:gridCol w:w="916"/>
        <w:gridCol w:w="924"/>
        <w:gridCol w:w="6"/>
      </w:tblGrid>
      <w:tr w:rsidR="000D6BB3">
        <w:trPr>
          <w:trHeight w:val="979"/>
        </w:trPr>
        <w:tc>
          <w:tcPr>
            <w:tcW w:w="9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Уникаль-ный номер </w:t>
            </w: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реест-</w:t>
            </w:r>
          </w:p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ровой записи </w:t>
            </w:r>
          </w:p>
        </w:tc>
        <w:tc>
          <w:tcPr>
            <w:tcW w:w="3468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Показатель, характеризующий содержание муниципальной услуги </w:t>
            </w:r>
          </w:p>
        </w:tc>
        <w:tc>
          <w:tcPr>
            <w:tcW w:w="237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Показатель, характеризующий условия (формы) оказания муниципальной услуги </w:t>
            </w:r>
          </w:p>
        </w:tc>
        <w:tc>
          <w:tcPr>
            <w:tcW w:w="251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Показатель объема муниципальной услуги </w:t>
            </w:r>
          </w:p>
        </w:tc>
        <w:tc>
          <w:tcPr>
            <w:tcW w:w="275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Значение </w:t>
            </w:r>
          </w:p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показателя объема муниципальной услуги </w:t>
            </w:r>
          </w:p>
        </w:tc>
        <w:tc>
          <w:tcPr>
            <w:tcW w:w="276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Среднегод</w:t>
            </w: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овой размер платы (цена, тариф)</w:t>
            </w:r>
          </w:p>
        </w:tc>
      </w:tr>
      <w:tr w:rsidR="000D6BB3">
        <w:trPr>
          <w:gridAfter w:val="1"/>
          <w:wAfter w:w="6" w:type="dxa"/>
          <w:trHeight w:val="881"/>
        </w:trPr>
        <w:tc>
          <w:tcPr>
            <w:tcW w:w="9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0D6BB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3468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0D6BB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37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0D6BB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02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наимено-вание показате-ля </w:t>
            </w:r>
          </w:p>
        </w:tc>
        <w:tc>
          <w:tcPr>
            <w:tcW w:w="14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единица измерения </w:t>
            </w:r>
          </w:p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по </w:t>
            </w:r>
            <w:hyperlink r:id="rId11" w:history="1">
              <w:r>
                <w:rPr>
                  <w:rFonts w:ascii="Times New Roman" w:eastAsia="Calibri" w:hAnsi="Times New Roman" w:cs="Times New Roman"/>
                  <w:color w:val="000000"/>
                  <w:sz w:val="20"/>
                  <w:szCs w:val="20"/>
                </w:rPr>
                <w:t xml:space="preserve">ОКЕИ </w:t>
              </w:r>
            </w:hyperlink>
          </w:p>
        </w:tc>
        <w:tc>
          <w:tcPr>
            <w:tcW w:w="91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2023 год (очеред-ной финан-совый год) </w:t>
            </w:r>
          </w:p>
        </w:tc>
        <w:tc>
          <w:tcPr>
            <w:tcW w:w="91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2024 год (1-й год планово-го периода) </w:t>
            </w:r>
          </w:p>
        </w:tc>
        <w:tc>
          <w:tcPr>
            <w:tcW w:w="9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2025 год (2-й год планово-го периода) </w:t>
            </w:r>
          </w:p>
        </w:tc>
        <w:tc>
          <w:tcPr>
            <w:tcW w:w="91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2023 год (очеред-ной финан-совый год) </w:t>
            </w:r>
          </w:p>
        </w:tc>
        <w:tc>
          <w:tcPr>
            <w:tcW w:w="91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2024 год (1-й год планово-го периода) </w:t>
            </w:r>
          </w:p>
        </w:tc>
        <w:tc>
          <w:tcPr>
            <w:tcW w:w="9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2025 год (2-й год планово-го периода) </w:t>
            </w:r>
          </w:p>
        </w:tc>
      </w:tr>
      <w:tr w:rsidR="000D6BB3">
        <w:trPr>
          <w:gridAfter w:val="1"/>
          <w:wAfter w:w="6" w:type="dxa"/>
          <w:trHeight w:val="1207"/>
        </w:trPr>
        <w:tc>
          <w:tcPr>
            <w:tcW w:w="9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0D6BB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________ </w:t>
            </w:r>
          </w:p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(наимено-вание показателя) 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________ </w:t>
            </w:r>
          </w:p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(наимено-вание показателя) 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________ </w:t>
            </w:r>
          </w:p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(наимено-вание показателя) 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_________ </w:t>
            </w:r>
          </w:p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(наимено-вание показателя) 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_______ </w:t>
            </w:r>
          </w:p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ind w:right="-23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(наимено-вание показателя) </w:t>
            </w:r>
          </w:p>
        </w:tc>
        <w:tc>
          <w:tcPr>
            <w:tcW w:w="10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0D6BB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наиме-нование </w:t>
            </w:r>
          </w:p>
        </w:tc>
        <w:tc>
          <w:tcPr>
            <w:tcW w:w="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код </w:t>
            </w:r>
          </w:p>
        </w:tc>
        <w:tc>
          <w:tcPr>
            <w:tcW w:w="9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0D6BB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9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0D6BB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9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0D6BB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9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0D6BB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9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0D6BB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9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0D6BB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</w:tr>
      <w:tr w:rsidR="000D6BB3">
        <w:trPr>
          <w:gridAfter w:val="1"/>
          <w:wAfter w:w="6" w:type="dxa"/>
          <w:trHeight w:val="212"/>
        </w:trPr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1 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2 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3 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4 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5 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6 </w:t>
            </w:r>
          </w:p>
        </w:tc>
        <w:tc>
          <w:tcPr>
            <w:tcW w:w="1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7 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8 </w:t>
            </w:r>
          </w:p>
        </w:tc>
        <w:tc>
          <w:tcPr>
            <w:tcW w:w="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9 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10 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11 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12 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13 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14 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15 </w:t>
            </w:r>
          </w:p>
        </w:tc>
      </w:tr>
      <w:tr w:rsidR="000D6BB3">
        <w:trPr>
          <w:gridAfter w:val="1"/>
          <w:wAfter w:w="6" w:type="dxa"/>
          <w:trHeight w:val="1610"/>
        </w:trPr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506210000132002480722032000000000001005100101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Улучшение условий жизнедеятельности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Сохранение пребывания в привычной среде (в месте их проживания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0D6BB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очно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0D6BB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Численность граждан, получивших социальные услуги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человек</w:t>
            </w:r>
          </w:p>
        </w:tc>
        <w:tc>
          <w:tcPr>
            <w:tcW w:w="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792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145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145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145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бесплатно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бесплатно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бесплатно</w:t>
            </w:r>
          </w:p>
        </w:tc>
      </w:tr>
      <w:tr w:rsidR="000D6BB3">
        <w:trPr>
          <w:gridAfter w:val="1"/>
          <w:wAfter w:w="6" w:type="dxa"/>
          <w:trHeight w:val="1610"/>
        </w:trPr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lastRenderedPageBreak/>
              <w:t>506210000132002480722044001001100001006100201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Улучшение условий жизнедеятельности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Сохранение пребывания в привычной среде (в месте их проживания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0D6BB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очно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0D6BB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Численность граждан, получивших социальные услуги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человек</w:t>
            </w:r>
          </w:p>
        </w:tc>
        <w:tc>
          <w:tcPr>
            <w:tcW w:w="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792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140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140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140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spacing w:after="200" w:line="276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2000,0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2000,0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2000,0</w:t>
            </w:r>
          </w:p>
        </w:tc>
      </w:tr>
    </w:tbl>
    <w:p w:rsidR="000D6BB3" w:rsidRDefault="000D6BB3">
      <w:pPr>
        <w:autoSpaceDE w:val="0"/>
        <w:autoSpaceDN w:val="0"/>
        <w:adjustRightInd w:val="0"/>
        <w:spacing w:after="0" w:line="240" w:lineRule="auto"/>
        <w:jc w:val="center"/>
        <w:rPr>
          <w:rFonts w:ascii="Courier New" w:eastAsia="Calibri" w:hAnsi="Courier New" w:cs="Courier New"/>
          <w:sz w:val="20"/>
          <w:szCs w:val="20"/>
        </w:rPr>
      </w:pPr>
    </w:p>
    <w:p w:rsidR="000D6BB3" w:rsidRDefault="003C4D6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0"/>
          <w:szCs w:val="20"/>
        </w:rPr>
      </w:pPr>
      <w:r>
        <w:rPr>
          <w:rFonts w:ascii="Times New Roman" w:eastAsia="Calibri" w:hAnsi="Times New Roman" w:cs="Times New Roman"/>
          <w:sz w:val="20"/>
          <w:szCs w:val="20"/>
        </w:rPr>
        <w:t>допустимые  (возможные)  отклонения  от  установленных показателей качества муниципальной   услуги, в пределах  которых  государственное  задание  считается выполненным (процентов): 10 %</w:t>
      </w:r>
    </w:p>
    <w:p w:rsidR="000D6BB3" w:rsidRDefault="000D6BB3">
      <w:pPr>
        <w:autoSpaceDE w:val="0"/>
        <w:autoSpaceDN w:val="0"/>
        <w:adjustRightInd w:val="0"/>
        <w:spacing w:after="0" w:line="240" w:lineRule="auto"/>
        <w:jc w:val="center"/>
        <w:rPr>
          <w:rFonts w:ascii="Courier New" w:eastAsia="Calibri" w:hAnsi="Courier New" w:cs="Courier New"/>
          <w:sz w:val="20"/>
          <w:szCs w:val="20"/>
        </w:rPr>
        <w:sectPr w:rsidR="000D6BB3">
          <w:pgSz w:w="16838" w:h="11906" w:orient="landscape"/>
          <w:pgMar w:top="1418" w:right="567" w:bottom="1134" w:left="1134" w:header="720" w:footer="720" w:gutter="0"/>
          <w:cols w:space="720"/>
          <w:titlePg/>
          <w:docGrid w:linePitch="299"/>
        </w:sectPr>
      </w:pPr>
    </w:p>
    <w:p w:rsidR="000D6BB3" w:rsidRDefault="000D6BB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0"/>
        </w:rPr>
      </w:pPr>
    </w:p>
    <w:p w:rsidR="000D6BB3" w:rsidRDefault="003C4D6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0"/>
        </w:rPr>
      </w:pPr>
      <w:r>
        <w:rPr>
          <w:rFonts w:ascii="Times New Roman" w:eastAsia="Calibri" w:hAnsi="Times New Roman" w:cs="Times New Roman"/>
          <w:sz w:val="20"/>
        </w:rPr>
        <w:t>4. Нормативные правовые акты, устанавливающие разме</w:t>
      </w:r>
      <w:r>
        <w:rPr>
          <w:rFonts w:ascii="Times New Roman" w:eastAsia="Calibri" w:hAnsi="Times New Roman" w:cs="Times New Roman"/>
          <w:sz w:val="20"/>
        </w:rPr>
        <w:t>р платы (цену, тариф) либо порядок ее (его) установления:</w:t>
      </w:r>
    </w:p>
    <w:p w:rsidR="000D6BB3" w:rsidRDefault="000D6BB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0"/>
        </w:rPr>
      </w:pPr>
    </w:p>
    <w:tbl>
      <w:tblPr>
        <w:tblW w:w="9998" w:type="dxa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1634"/>
        <w:gridCol w:w="2520"/>
        <w:gridCol w:w="1680"/>
        <w:gridCol w:w="983"/>
        <w:gridCol w:w="3181"/>
      </w:tblGrid>
      <w:tr w:rsidR="000D6BB3">
        <w:tc>
          <w:tcPr>
            <w:tcW w:w="999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</w:rPr>
            </w:pPr>
            <w:r>
              <w:rPr>
                <w:rFonts w:ascii="Times New Roman" w:eastAsia="Calibri" w:hAnsi="Times New Roman" w:cs="Times New Roman"/>
                <w:sz w:val="20"/>
              </w:rPr>
              <w:t xml:space="preserve">Нормативный правовой акт </w:t>
            </w:r>
          </w:p>
        </w:tc>
      </w:tr>
      <w:tr w:rsidR="000D6BB3"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</w:rPr>
            </w:pPr>
            <w:r>
              <w:rPr>
                <w:rFonts w:ascii="Times New Roman" w:eastAsia="Calibri" w:hAnsi="Times New Roman" w:cs="Times New Roman"/>
                <w:sz w:val="20"/>
              </w:rPr>
              <w:t xml:space="preserve">вид 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</w:rPr>
            </w:pPr>
            <w:r>
              <w:rPr>
                <w:rFonts w:ascii="Times New Roman" w:eastAsia="Calibri" w:hAnsi="Times New Roman" w:cs="Times New Roman"/>
                <w:sz w:val="20"/>
              </w:rPr>
              <w:t xml:space="preserve">принявший орган 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</w:rPr>
            </w:pPr>
            <w:r>
              <w:rPr>
                <w:rFonts w:ascii="Times New Roman" w:eastAsia="Calibri" w:hAnsi="Times New Roman" w:cs="Times New Roman"/>
                <w:sz w:val="20"/>
              </w:rPr>
              <w:t xml:space="preserve">дата </w:t>
            </w:r>
          </w:p>
        </w:tc>
        <w:tc>
          <w:tcPr>
            <w:tcW w:w="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</w:rPr>
            </w:pPr>
            <w:r>
              <w:rPr>
                <w:rFonts w:ascii="Times New Roman" w:eastAsia="Calibri" w:hAnsi="Times New Roman" w:cs="Times New Roman"/>
                <w:sz w:val="20"/>
              </w:rPr>
              <w:t xml:space="preserve">номер </w:t>
            </w:r>
          </w:p>
        </w:tc>
        <w:tc>
          <w:tcPr>
            <w:tcW w:w="3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</w:rPr>
            </w:pPr>
            <w:r>
              <w:rPr>
                <w:rFonts w:ascii="Times New Roman" w:eastAsia="Calibri" w:hAnsi="Times New Roman" w:cs="Times New Roman"/>
                <w:sz w:val="20"/>
              </w:rPr>
              <w:t xml:space="preserve">наименование </w:t>
            </w:r>
          </w:p>
        </w:tc>
      </w:tr>
      <w:tr w:rsidR="000D6BB3"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</w:rPr>
            </w:pPr>
            <w:r>
              <w:rPr>
                <w:rFonts w:ascii="Times New Roman" w:eastAsia="Calibri" w:hAnsi="Times New Roman" w:cs="Times New Roman"/>
                <w:sz w:val="20"/>
              </w:rPr>
              <w:t xml:space="preserve">1 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</w:rPr>
            </w:pPr>
            <w:r>
              <w:rPr>
                <w:rFonts w:ascii="Times New Roman" w:eastAsia="Calibri" w:hAnsi="Times New Roman" w:cs="Times New Roman"/>
                <w:sz w:val="20"/>
              </w:rPr>
              <w:t xml:space="preserve">2 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</w:rPr>
            </w:pPr>
            <w:r>
              <w:rPr>
                <w:rFonts w:ascii="Times New Roman" w:eastAsia="Calibri" w:hAnsi="Times New Roman" w:cs="Times New Roman"/>
                <w:sz w:val="20"/>
              </w:rPr>
              <w:t xml:space="preserve">3 </w:t>
            </w:r>
          </w:p>
        </w:tc>
        <w:tc>
          <w:tcPr>
            <w:tcW w:w="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</w:rPr>
            </w:pPr>
            <w:r>
              <w:rPr>
                <w:rFonts w:ascii="Times New Roman" w:eastAsia="Calibri" w:hAnsi="Times New Roman" w:cs="Times New Roman"/>
                <w:sz w:val="20"/>
              </w:rPr>
              <w:t xml:space="preserve">4 </w:t>
            </w:r>
          </w:p>
        </w:tc>
        <w:tc>
          <w:tcPr>
            <w:tcW w:w="3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</w:rPr>
            </w:pPr>
            <w:r>
              <w:rPr>
                <w:rFonts w:ascii="Times New Roman" w:eastAsia="Calibri" w:hAnsi="Times New Roman" w:cs="Times New Roman"/>
                <w:sz w:val="20"/>
              </w:rPr>
              <w:t xml:space="preserve">5 </w:t>
            </w:r>
          </w:p>
        </w:tc>
      </w:tr>
      <w:tr w:rsidR="000D6BB3"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Times New Roman" w:eastAsia="Calibri" w:hAnsi="Times New Roman" w:cs="Times New Roman"/>
                <w:sz w:val="20"/>
              </w:rPr>
            </w:pPr>
            <w:r>
              <w:rPr>
                <w:rFonts w:ascii="Times New Roman" w:eastAsia="Calibri" w:hAnsi="Times New Roman" w:cs="Times New Roman"/>
                <w:sz w:val="20"/>
              </w:rPr>
              <w:t>Постановление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</w:rPr>
            </w:pPr>
            <w:r>
              <w:rPr>
                <w:rFonts w:ascii="Times New Roman" w:eastAsia="Calibri" w:hAnsi="Times New Roman" w:cs="Times New Roman"/>
                <w:sz w:val="20"/>
              </w:rPr>
              <w:t>Правительство Российской Федерации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</w:rPr>
            </w:pPr>
            <w:r>
              <w:rPr>
                <w:rFonts w:ascii="Times New Roman" w:eastAsia="Calibri" w:hAnsi="Times New Roman" w:cs="Times New Roman"/>
                <w:sz w:val="20"/>
              </w:rPr>
              <w:t>18.10.2014</w:t>
            </w:r>
          </w:p>
        </w:tc>
        <w:tc>
          <w:tcPr>
            <w:tcW w:w="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</w:rPr>
            </w:pPr>
            <w:r>
              <w:rPr>
                <w:rFonts w:ascii="Times New Roman" w:eastAsia="Calibri" w:hAnsi="Times New Roman" w:cs="Times New Roman"/>
                <w:sz w:val="20"/>
              </w:rPr>
              <w:t>1075</w:t>
            </w:r>
          </w:p>
        </w:tc>
        <w:tc>
          <w:tcPr>
            <w:tcW w:w="3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</w:rPr>
            </w:pPr>
            <w:r>
              <w:rPr>
                <w:rFonts w:ascii="Times New Roman" w:eastAsia="Calibri" w:hAnsi="Times New Roman" w:cs="Times New Roman"/>
                <w:sz w:val="20"/>
              </w:rPr>
              <w:t xml:space="preserve">Об утверждении Правил определения </w:t>
            </w:r>
            <w:r>
              <w:rPr>
                <w:rFonts w:ascii="Times New Roman" w:eastAsia="Calibri" w:hAnsi="Times New Roman" w:cs="Times New Roman"/>
                <w:sz w:val="20"/>
              </w:rPr>
              <w:t>среднедушевого дохода для предоставления социальных услуг бесплатно</w:t>
            </w:r>
          </w:p>
        </w:tc>
      </w:tr>
      <w:tr w:rsidR="000D6BB3"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</w:rPr>
            </w:pPr>
            <w:r>
              <w:rPr>
                <w:rFonts w:ascii="Times New Roman" w:eastAsia="Calibri" w:hAnsi="Times New Roman" w:cs="Times New Roman"/>
                <w:sz w:val="20"/>
              </w:rPr>
              <w:t>Постановление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</w:rPr>
            </w:pPr>
            <w:r>
              <w:rPr>
                <w:rFonts w:ascii="Times New Roman" w:eastAsia="Calibri" w:hAnsi="Times New Roman" w:cs="Times New Roman"/>
                <w:sz w:val="20"/>
              </w:rPr>
              <w:t>Правительство Новосибирской области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</w:rPr>
            </w:pPr>
            <w:r>
              <w:rPr>
                <w:rFonts w:ascii="Times New Roman" w:eastAsia="Calibri" w:hAnsi="Times New Roman" w:cs="Times New Roman"/>
                <w:sz w:val="20"/>
              </w:rPr>
              <w:t>05.03.2015</w:t>
            </w:r>
          </w:p>
        </w:tc>
        <w:tc>
          <w:tcPr>
            <w:tcW w:w="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</w:rPr>
            </w:pPr>
            <w:r>
              <w:rPr>
                <w:rFonts w:ascii="Times New Roman" w:eastAsia="Calibri" w:hAnsi="Times New Roman" w:cs="Times New Roman"/>
                <w:sz w:val="20"/>
              </w:rPr>
              <w:t>74-п</w:t>
            </w:r>
          </w:p>
        </w:tc>
        <w:tc>
          <w:tcPr>
            <w:tcW w:w="3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О дополнительных категориях граждан, которым социальные услуги в Новосибирской области предоставляются бесплатно</w:t>
            </w:r>
          </w:p>
        </w:tc>
      </w:tr>
      <w:tr w:rsidR="000D6BB3"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</w:rPr>
            </w:pPr>
            <w:r>
              <w:rPr>
                <w:rFonts w:ascii="Times New Roman" w:eastAsia="Calibri" w:hAnsi="Times New Roman" w:cs="Times New Roman"/>
                <w:sz w:val="20"/>
              </w:rPr>
              <w:t>Постановление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</w:rPr>
            </w:pPr>
            <w:r>
              <w:rPr>
                <w:rFonts w:ascii="Times New Roman" w:eastAsia="Calibri" w:hAnsi="Times New Roman" w:cs="Times New Roman"/>
                <w:sz w:val="20"/>
              </w:rPr>
              <w:t>Правительство Новосибирской области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</w:rPr>
            </w:pPr>
            <w:r>
              <w:rPr>
                <w:rFonts w:ascii="Times New Roman" w:eastAsia="Calibri" w:hAnsi="Times New Roman" w:cs="Times New Roman"/>
                <w:sz w:val="20"/>
              </w:rPr>
              <w:t>30.12.2014</w:t>
            </w:r>
          </w:p>
        </w:tc>
        <w:tc>
          <w:tcPr>
            <w:tcW w:w="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</w:rPr>
            </w:pPr>
            <w:r>
              <w:rPr>
                <w:rFonts w:ascii="Times New Roman" w:eastAsia="Calibri" w:hAnsi="Times New Roman" w:cs="Times New Roman"/>
                <w:sz w:val="20"/>
              </w:rPr>
              <w:t>567-п</w:t>
            </w:r>
          </w:p>
        </w:tc>
        <w:tc>
          <w:tcPr>
            <w:tcW w:w="3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Об установлении Порядка утверждения тарифов на социальные услуги на основании подушевых нормативов финансирования социальных услуг </w:t>
            </w:r>
          </w:p>
        </w:tc>
      </w:tr>
      <w:tr w:rsidR="000D6BB3"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</w:rPr>
            </w:pPr>
            <w:r>
              <w:rPr>
                <w:rFonts w:ascii="Times New Roman" w:eastAsia="Calibri" w:hAnsi="Times New Roman" w:cs="Times New Roman"/>
                <w:sz w:val="20"/>
              </w:rPr>
              <w:t>Приказ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</w:rPr>
            </w:pPr>
            <w:r>
              <w:rPr>
                <w:rFonts w:ascii="Times New Roman" w:eastAsia="Calibri" w:hAnsi="Times New Roman" w:cs="Times New Roman"/>
                <w:sz w:val="20"/>
              </w:rPr>
              <w:t>Департамент по тарифам Новосибирской области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</w:rPr>
            </w:pPr>
            <w:r>
              <w:rPr>
                <w:rFonts w:ascii="Times New Roman" w:eastAsia="Calibri" w:hAnsi="Times New Roman" w:cs="Times New Roman"/>
                <w:sz w:val="20"/>
              </w:rPr>
              <w:t xml:space="preserve"> 14.12.2021</w:t>
            </w:r>
          </w:p>
        </w:tc>
        <w:tc>
          <w:tcPr>
            <w:tcW w:w="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</w:rPr>
            </w:pPr>
            <w:r>
              <w:rPr>
                <w:rFonts w:ascii="Times New Roman" w:eastAsia="Calibri" w:hAnsi="Times New Roman" w:cs="Times New Roman"/>
                <w:sz w:val="20"/>
              </w:rPr>
              <w:t xml:space="preserve"> 432-ТС</w:t>
            </w:r>
          </w:p>
        </w:tc>
        <w:tc>
          <w:tcPr>
            <w:tcW w:w="3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</w:rPr>
            </w:pPr>
            <w:r>
              <w:rPr>
                <w:rFonts w:ascii="Times New Roman" w:eastAsia="Calibri" w:hAnsi="Times New Roman" w:cs="Times New Roman"/>
                <w:sz w:val="20"/>
              </w:rPr>
              <w:t xml:space="preserve"> Об установлении предельных максимальных тарифов на социальные услуги,</w:t>
            </w:r>
          </w:p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</w:rPr>
            </w:pPr>
            <w:r>
              <w:rPr>
                <w:rFonts w:ascii="Times New Roman" w:eastAsia="Calibri" w:hAnsi="Times New Roman" w:cs="Times New Roman"/>
                <w:sz w:val="20"/>
              </w:rPr>
              <w:t>предоставляемые поставщиками социальных услуг получателям социальных услуг на</w:t>
            </w:r>
          </w:p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</w:rPr>
            </w:pPr>
            <w:r>
              <w:rPr>
                <w:rFonts w:ascii="Times New Roman" w:eastAsia="Calibri" w:hAnsi="Times New Roman" w:cs="Times New Roman"/>
                <w:sz w:val="20"/>
              </w:rPr>
              <w:t>территории Новосибирской области, и о признании утратившими силу приказов</w:t>
            </w:r>
          </w:p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</w:rPr>
            </w:pPr>
            <w:r>
              <w:rPr>
                <w:rFonts w:ascii="Times New Roman" w:eastAsia="Calibri" w:hAnsi="Times New Roman" w:cs="Times New Roman"/>
                <w:sz w:val="20"/>
              </w:rPr>
              <w:t xml:space="preserve">департамента </w:t>
            </w:r>
            <w:r>
              <w:rPr>
                <w:rFonts w:ascii="Times New Roman" w:eastAsia="Calibri" w:hAnsi="Times New Roman" w:cs="Times New Roman"/>
                <w:sz w:val="20"/>
              </w:rPr>
              <w:t>по тарифам Новосибирской области от 29.12.2014 N 502-ТС, от 26.02.2015 N</w:t>
            </w:r>
          </w:p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</w:rPr>
            </w:pPr>
            <w:r>
              <w:rPr>
                <w:rFonts w:ascii="Times New Roman" w:eastAsia="Calibri" w:hAnsi="Times New Roman" w:cs="Times New Roman"/>
                <w:sz w:val="20"/>
              </w:rPr>
              <w:t>30-ТС, от 10.09.2015 N 147-ТС, от 24.03.2020 N 77-ТС, от 20.07.2020 N 157-ТС</w:t>
            </w:r>
          </w:p>
        </w:tc>
      </w:tr>
    </w:tbl>
    <w:p w:rsidR="000D6BB3" w:rsidRDefault="000D6BB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</w:rPr>
      </w:pPr>
    </w:p>
    <w:p w:rsidR="000D6BB3" w:rsidRDefault="000D6BB3">
      <w:pPr>
        <w:autoSpaceDE w:val="0"/>
        <w:autoSpaceDN w:val="0"/>
        <w:adjustRightInd w:val="0"/>
        <w:spacing w:after="0" w:line="240" w:lineRule="auto"/>
        <w:rPr>
          <w:rFonts w:ascii="Courier New" w:eastAsia="Calibri" w:hAnsi="Courier New" w:cs="Courier New"/>
          <w:sz w:val="20"/>
          <w:szCs w:val="20"/>
        </w:rPr>
      </w:pPr>
    </w:p>
    <w:p w:rsidR="000D6BB3" w:rsidRDefault="003C4D6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0"/>
          <w:szCs w:val="20"/>
        </w:rPr>
      </w:pPr>
      <w:r>
        <w:rPr>
          <w:rFonts w:ascii="Times New Roman" w:eastAsia="Calibri" w:hAnsi="Times New Roman" w:cs="Times New Roman"/>
          <w:sz w:val="20"/>
          <w:szCs w:val="20"/>
        </w:rPr>
        <w:t>5. Порядок оказания муниципальной услуги:</w:t>
      </w:r>
    </w:p>
    <w:p w:rsidR="000D6BB3" w:rsidRDefault="003C4D6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0"/>
          <w:szCs w:val="20"/>
        </w:rPr>
      </w:pPr>
      <w:r>
        <w:rPr>
          <w:rFonts w:ascii="Times New Roman" w:eastAsia="Calibri" w:hAnsi="Times New Roman" w:cs="Times New Roman"/>
          <w:sz w:val="20"/>
          <w:szCs w:val="20"/>
        </w:rPr>
        <w:t>5.1. Нормативные правовые акты, регулирующие порядок оказания</w:t>
      </w:r>
      <w:r>
        <w:rPr>
          <w:rFonts w:ascii="Times New Roman" w:eastAsia="Calibri" w:hAnsi="Times New Roman" w:cs="Times New Roman"/>
          <w:sz w:val="20"/>
          <w:szCs w:val="20"/>
        </w:rPr>
        <w:t xml:space="preserve"> муниципальной услуги</w:t>
      </w:r>
    </w:p>
    <w:p w:rsidR="000D6BB3" w:rsidRDefault="003C4D6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0"/>
          <w:szCs w:val="20"/>
        </w:rPr>
      </w:pPr>
      <w:r>
        <w:rPr>
          <w:rFonts w:ascii="Times New Roman" w:eastAsia="Calibri" w:hAnsi="Times New Roman" w:cs="Times New Roman"/>
          <w:sz w:val="20"/>
          <w:szCs w:val="20"/>
        </w:rPr>
        <w:t>-Федеральный закон от 28.12.2013 № 442-ФЗ «Об основах социального обслуживания граждан в Российской -Федерации»;</w:t>
      </w:r>
    </w:p>
    <w:p w:rsidR="000D6BB3" w:rsidRDefault="003C4D6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0"/>
          <w:szCs w:val="20"/>
        </w:rPr>
      </w:pPr>
      <w:r>
        <w:rPr>
          <w:rFonts w:ascii="Times New Roman" w:eastAsia="Calibri" w:hAnsi="Times New Roman" w:cs="Times New Roman"/>
          <w:sz w:val="20"/>
          <w:szCs w:val="20"/>
        </w:rPr>
        <w:t xml:space="preserve"> - Приказ Министерства труда и социальной защиты Российской Федерации  от 29.12.2021 № 929 «О реализации в отдельных субъ</w:t>
      </w:r>
      <w:r>
        <w:rPr>
          <w:rFonts w:ascii="Times New Roman" w:eastAsia="Calibri" w:hAnsi="Times New Roman" w:cs="Times New Roman"/>
          <w:sz w:val="20"/>
          <w:szCs w:val="20"/>
        </w:rPr>
        <w:t>ектах Российской Федерации в 2022 году Типовой модели системы долговременного ухода за гражданами пожилого возраста и инвалидами, нуждающимися в постороннем уходе»;</w:t>
      </w:r>
    </w:p>
    <w:p w:rsidR="000D6BB3" w:rsidRDefault="003C4D6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0"/>
          <w:szCs w:val="20"/>
        </w:rPr>
      </w:pPr>
      <w:r>
        <w:rPr>
          <w:rFonts w:ascii="Times New Roman" w:eastAsia="Calibri" w:hAnsi="Times New Roman" w:cs="Times New Roman"/>
          <w:sz w:val="20"/>
          <w:szCs w:val="20"/>
        </w:rPr>
        <w:t>-Закон Новосибирской области от 18.12.2014 № 499-ОЗ «Об отдельных вопросах организации соци</w:t>
      </w:r>
      <w:r>
        <w:rPr>
          <w:rFonts w:ascii="Times New Roman" w:eastAsia="Calibri" w:hAnsi="Times New Roman" w:cs="Times New Roman"/>
          <w:sz w:val="20"/>
          <w:szCs w:val="20"/>
        </w:rPr>
        <w:t>ального обслуживания граждан в Новосибирской области»;</w:t>
      </w:r>
    </w:p>
    <w:p w:rsidR="000D6BB3" w:rsidRDefault="003C4D6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0"/>
          <w:szCs w:val="20"/>
        </w:rPr>
      </w:pPr>
      <w:r>
        <w:rPr>
          <w:rFonts w:ascii="Times New Roman" w:eastAsia="Calibri" w:hAnsi="Times New Roman" w:cs="Times New Roman"/>
          <w:sz w:val="20"/>
          <w:szCs w:val="20"/>
        </w:rPr>
        <w:t>- Закон Новосибирской области от 31.05.2016 N 66-ОЗ "О внесении изменений в статью 4 Закона Новосибирской области "Об отдельных вопросах организации социального обслуживания граждан в Новосибирской обл</w:t>
      </w:r>
      <w:r>
        <w:rPr>
          <w:rFonts w:ascii="Times New Roman" w:eastAsia="Calibri" w:hAnsi="Times New Roman" w:cs="Times New Roman"/>
          <w:sz w:val="20"/>
          <w:szCs w:val="20"/>
        </w:rPr>
        <w:t>асти";</w:t>
      </w:r>
    </w:p>
    <w:p w:rsidR="000D6BB3" w:rsidRDefault="003C4D6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0"/>
          <w:szCs w:val="20"/>
        </w:rPr>
      </w:pPr>
      <w:r>
        <w:rPr>
          <w:rFonts w:ascii="Times New Roman" w:eastAsia="Calibri" w:hAnsi="Times New Roman" w:cs="Times New Roman"/>
          <w:sz w:val="20"/>
          <w:szCs w:val="20"/>
        </w:rPr>
        <w:t>- Постановление Правительства Новосибирской области от 09.12.2019 № 463-п «Об утверждении Плана мероприятий («дорожной карты») по реализации пилотного проекта по созданию системы долговременного ухода на территории Новосибирской области за гражданам</w:t>
      </w:r>
      <w:r>
        <w:rPr>
          <w:rFonts w:ascii="Times New Roman" w:eastAsia="Calibri" w:hAnsi="Times New Roman" w:cs="Times New Roman"/>
          <w:sz w:val="20"/>
          <w:szCs w:val="20"/>
        </w:rPr>
        <w:t>и пожилого возраста и инвалидами в рамках федерального проекта «Старшее поколение» национального проекта «Демография» на 2020-2022 годы» (в редакции Постановления Правительства Новосибирской области от 24.12.2021 года № 547-п «О внесении изменений постанов</w:t>
      </w:r>
      <w:r>
        <w:rPr>
          <w:rFonts w:ascii="Times New Roman" w:eastAsia="Calibri" w:hAnsi="Times New Roman" w:cs="Times New Roman"/>
          <w:sz w:val="20"/>
          <w:szCs w:val="20"/>
        </w:rPr>
        <w:t>ление Правительства Новосибирской области от 09.12.2019  № 463-п»;</w:t>
      </w:r>
    </w:p>
    <w:p w:rsidR="000D6BB3" w:rsidRDefault="003C4D6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0"/>
          <w:szCs w:val="20"/>
        </w:rPr>
      </w:pPr>
      <w:r>
        <w:rPr>
          <w:rFonts w:ascii="Times New Roman" w:eastAsia="Calibri" w:hAnsi="Times New Roman" w:cs="Times New Roman"/>
          <w:sz w:val="20"/>
          <w:szCs w:val="20"/>
        </w:rPr>
        <w:t>-Приказ Министерства социального развития Новосибирской области от 31.10.2014 № 1288 "Об утверждении Порядка предоставления социальных услуг поставщиками социальных услуг в Новосибирской об</w:t>
      </w:r>
      <w:r>
        <w:rPr>
          <w:rFonts w:ascii="Times New Roman" w:eastAsia="Calibri" w:hAnsi="Times New Roman" w:cs="Times New Roman"/>
          <w:sz w:val="20"/>
          <w:szCs w:val="20"/>
        </w:rPr>
        <w:t xml:space="preserve">ласти", </w:t>
      </w:r>
    </w:p>
    <w:p w:rsidR="000D6BB3" w:rsidRDefault="003C4D6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0"/>
          <w:szCs w:val="20"/>
        </w:rPr>
      </w:pPr>
      <w:r>
        <w:rPr>
          <w:rFonts w:ascii="Times New Roman" w:eastAsia="Calibri" w:hAnsi="Times New Roman" w:cs="Times New Roman"/>
          <w:sz w:val="20"/>
          <w:szCs w:val="20"/>
        </w:rPr>
        <w:t xml:space="preserve">-Приказ Министерства социального развития Новосибирской области от 23.12.2014 № 1446 «Об утверждении Стандартов социальных услуг, предоставляемых поставщиками социальных услуг»; </w:t>
      </w:r>
    </w:p>
    <w:p w:rsidR="000D6BB3" w:rsidRDefault="003C4D6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0"/>
          <w:szCs w:val="20"/>
        </w:rPr>
      </w:pPr>
      <w:r>
        <w:rPr>
          <w:rFonts w:ascii="Times New Roman" w:eastAsia="Calibri" w:hAnsi="Times New Roman" w:cs="Times New Roman"/>
          <w:sz w:val="20"/>
          <w:szCs w:val="20"/>
        </w:rPr>
        <w:lastRenderedPageBreak/>
        <w:t>- Приказ Министерства труда и социального развития Новосибирской обл</w:t>
      </w:r>
      <w:r>
        <w:rPr>
          <w:rFonts w:ascii="Times New Roman" w:eastAsia="Calibri" w:hAnsi="Times New Roman" w:cs="Times New Roman"/>
          <w:sz w:val="20"/>
          <w:szCs w:val="20"/>
        </w:rPr>
        <w:t>асти от 31.12.2019 № 1410 «Об утверждении типовых положений в рамках системы долговременного ухода за гражданами пожилого возраста и инвалидами на территории Новосибирской области»</w:t>
      </w:r>
    </w:p>
    <w:p w:rsidR="000D6BB3" w:rsidRDefault="003C4D6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0"/>
          <w:szCs w:val="20"/>
        </w:rPr>
      </w:pPr>
      <w:r>
        <w:rPr>
          <w:rFonts w:ascii="Times New Roman" w:eastAsia="Calibri" w:hAnsi="Times New Roman" w:cs="Times New Roman"/>
          <w:sz w:val="20"/>
          <w:szCs w:val="20"/>
        </w:rPr>
        <w:t>- Приказ Министерства труда и социального развития Новосибирской области от</w:t>
      </w:r>
      <w:r>
        <w:rPr>
          <w:rFonts w:ascii="Times New Roman" w:eastAsia="Calibri" w:hAnsi="Times New Roman" w:cs="Times New Roman"/>
          <w:sz w:val="20"/>
          <w:szCs w:val="20"/>
        </w:rPr>
        <w:t xml:space="preserve"> 19.03.2020 № 248 «Об утверждении примерного положения о пункте проката технических средств реабилитации, выдаваемых отдельным категориям граждан во временное пользование»;</w:t>
      </w:r>
    </w:p>
    <w:p w:rsidR="000D6BB3" w:rsidRDefault="003C4D6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0"/>
          <w:szCs w:val="20"/>
        </w:rPr>
      </w:pPr>
      <w:r>
        <w:rPr>
          <w:rFonts w:ascii="Times New Roman" w:eastAsia="Calibri" w:hAnsi="Times New Roman" w:cs="Times New Roman"/>
          <w:sz w:val="20"/>
          <w:szCs w:val="20"/>
        </w:rPr>
        <w:t>- Приказ Министерства труда и социального развития Новосибирской области от 19.03.2</w:t>
      </w:r>
      <w:r>
        <w:rPr>
          <w:rFonts w:ascii="Times New Roman" w:eastAsia="Calibri" w:hAnsi="Times New Roman" w:cs="Times New Roman"/>
          <w:sz w:val="20"/>
          <w:szCs w:val="20"/>
        </w:rPr>
        <w:t>020 № 249 «Об организации школ неформального (родственного) ухода за гражданами пожилого возраста и инвалидами на территории Новосибирской области»;</w:t>
      </w:r>
    </w:p>
    <w:p w:rsidR="000D6BB3" w:rsidRDefault="003C4D6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0"/>
          <w:szCs w:val="20"/>
        </w:rPr>
      </w:pPr>
      <w:r>
        <w:rPr>
          <w:rFonts w:ascii="Times New Roman" w:eastAsia="Calibri" w:hAnsi="Times New Roman" w:cs="Times New Roman"/>
          <w:sz w:val="20"/>
          <w:szCs w:val="20"/>
        </w:rPr>
        <w:t xml:space="preserve">- Приказ Министерства труда и социального развития Новосибирской области от 30.10.2020 № 931 «Об отделении </w:t>
      </w:r>
      <w:r>
        <w:rPr>
          <w:rFonts w:ascii="Times New Roman" w:eastAsia="Calibri" w:hAnsi="Times New Roman" w:cs="Times New Roman"/>
          <w:sz w:val="20"/>
          <w:szCs w:val="20"/>
        </w:rPr>
        <w:t>дневного пребывания граждан пожилого возраста и инвалидов»;</w:t>
      </w:r>
    </w:p>
    <w:p w:rsidR="000D6BB3" w:rsidRDefault="000D6BB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0"/>
          <w:szCs w:val="20"/>
        </w:rPr>
      </w:pPr>
    </w:p>
    <w:p w:rsidR="000D6BB3" w:rsidRDefault="003C4D6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0"/>
          <w:szCs w:val="20"/>
        </w:rPr>
      </w:pPr>
      <w:r>
        <w:rPr>
          <w:rFonts w:ascii="Times New Roman" w:eastAsia="Calibri" w:hAnsi="Times New Roman" w:cs="Times New Roman"/>
          <w:sz w:val="20"/>
          <w:szCs w:val="20"/>
        </w:rPr>
        <w:t>5.2.  Порядок  информирования  потенциальных  потребителей  муниципальной услуги:</w:t>
      </w:r>
    </w:p>
    <w:p w:rsidR="000D6BB3" w:rsidRDefault="000D6BB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0"/>
          <w:szCs w:val="20"/>
        </w:rPr>
      </w:pPr>
    </w:p>
    <w:p w:rsidR="000D6BB3" w:rsidRDefault="003C4D6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0"/>
          <w:szCs w:val="20"/>
        </w:rPr>
      </w:pPr>
      <w:r>
        <w:rPr>
          <w:rFonts w:ascii="Times New Roman" w:eastAsia="Calibri" w:hAnsi="Times New Roman" w:cs="Times New Roman"/>
          <w:sz w:val="20"/>
          <w:szCs w:val="20"/>
        </w:rPr>
        <w:t>___________________________________________________________________________________________</w:t>
      </w:r>
    </w:p>
    <w:p w:rsidR="000D6BB3" w:rsidRDefault="003C4D6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0"/>
          <w:szCs w:val="20"/>
        </w:rPr>
      </w:pPr>
      <w:r>
        <w:rPr>
          <w:rFonts w:ascii="Times New Roman" w:eastAsia="Calibri" w:hAnsi="Times New Roman" w:cs="Times New Roman"/>
          <w:sz w:val="20"/>
          <w:szCs w:val="20"/>
        </w:rPr>
        <w:t xml:space="preserve">(наименование, </w:t>
      </w:r>
      <w:r>
        <w:rPr>
          <w:rFonts w:ascii="Times New Roman" w:eastAsia="Calibri" w:hAnsi="Times New Roman" w:cs="Times New Roman"/>
          <w:sz w:val="20"/>
          <w:szCs w:val="20"/>
        </w:rPr>
        <w:t>реквизиты нормативного правового акта)</w:t>
      </w:r>
    </w:p>
    <w:p w:rsidR="000D6BB3" w:rsidRDefault="000D6BB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0"/>
          <w:szCs w:val="20"/>
        </w:rPr>
      </w:pPr>
    </w:p>
    <w:p w:rsidR="000D6BB3" w:rsidRDefault="003C4D6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0"/>
          <w:szCs w:val="20"/>
        </w:rPr>
      </w:pPr>
      <w:r>
        <w:rPr>
          <w:rFonts w:ascii="Times New Roman" w:eastAsia="Calibri" w:hAnsi="Times New Roman" w:cs="Times New Roman"/>
          <w:sz w:val="20"/>
          <w:szCs w:val="20"/>
        </w:rPr>
        <w:t>5.2.  Порядок  информирования  потенциальных  потребителей  муниципальной услуги:</w:t>
      </w:r>
    </w:p>
    <w:p w:rsidR="000D6BB3" w:rsidRDefault="000D6BB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0"/>
          <w:szCs w:val="20"/>
        </w:rPr>
      </w:pPr>
    </w:p>
    <w:tbl>
      <w:tblPr>
        <w:tblW w:w="9930" w:type="dxa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1918"/>
        <w:gridCol w:w="4819"/>
        <w:gridCol w:w="3193"/>
      </w:tblGrid>
      <w:tr w:rsidR="000D6BB3">
        <w:tc>
          <w:tcPr>
            <w:tcW w:w="1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Способ информирования 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Состав размещаемой информации </w:t>
            </w:r>
          </w:p>
        </w:tc>
        <w:tc>
          <w:tcPr>
            <w:tcW w:w="3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Частота обновления информации </w:t>
            </w:r>
          </w:p>
        </w:tc>
      </w:tr>
      <w:tr w:rsidR="000D6BB3">
        <w:tc>
          <w:tcPr>
            <w:tcW w:w="1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1 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2 </w:t>
            </w:r>
          </w:p>
        </w:tc>
        <w:tc>
          <w:tcPr>
            <w:tcW w:w="3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3 </w:t>
            </w:r>
          </w:p>
        </w:tc>
      </w:tr>
      <w:tr w:rsidR="000D6BB3">
        <w:tc>
          <w:tcPr>
            <w:tcW w:w="1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1. Размещение информации на официальном сайте учреждения 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- Наименование муниципальных услуг оказываемых учреждением;</w:t>
            </w:r>
          </w:p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-получатели муниципальной услуги;</w:t>
            </w:r>
          </w:p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- перечень документов,  предоставляемых гражданами для предоставления муниципальных услуг;</w:t>
            </w:r>
          </w:p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- перечень но</w:t>
            </w: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рмативно правовых актов, регулирующих порядок оказания муниципальных услуг в учреждении.</w:t>
            </w:r>
          </w:p>
        </w:tc>
        <w:tc>
          <w:tcPr>
            <w:tcW w:w="3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После внесения изменений в нормативно-правовые акты</w:t>
            </w:r>
          </w:p>
        </w:tc>
      </w:tr>
      <w:tr w:rsidR="000D6BB3">
        <w:tc>
          <w:tcPr>
            <w:tcW w:w="1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2. Размещение информации на информационных стендах в учреждении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- Наименование муниципальных услуг оказываемых </w:t>
            </w: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учреждением;</w:t>
            </w:r>
          </w:p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-получатели муниципальной услуги;</w:t>
            </w:r>
          </w:p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- перечень документов,  предоставляемых гражданами для предоставления муниципальных услуг;</w:t>
            </w:r>
          </w:p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- перечень нормативно правовых актов, регулирующих порядок оказания муниципальных услуг в учреждении;</w:t>
            </w:r>
          </w:p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-объем муниципал</w:t>
            </w: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ьной услуги на очередной финансовый год;</w:t>
            </w:r>
          </w:p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- показатели, характеризующие качество муниципальной услуги;</w:t>
            </w:r>
          </w:p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-расчеты по оплате предоставляемых муниципальных услуг.</w:t>
            </w:r>
          </w:p>
        </w:tc>
        <w:tc>
          <w:tcPr>
            <w:tcW w:w="3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После внесения изменений в нормативно-правовые акты</w:t>
            </w:r>
          </w:p>
        </w:tc>
      </w:tr>
      <w:tr w:rsidR="000D6BB3">
        <w:tc>
          <w:tcPr>
            <w:tcW w:w="1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3.Справочники, печатные СМИ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Информация о деят</w:t>
            </w: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ельности учреждения, местонахождение, режим работы, телефоны</w:t>
            </w:r>
          </w:p>
        </w:tc>
        <w:tc>
          <w:tcPr>
            <w:tcW w:w="3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По мере появления новой информации (по необходимости)</w:t>
            </w:r>
          </w:p>
        </w:tc>
      </w:tr>
    </w:tbl>
    <w:p w:rsidR="000D6BB3" w:rsidRDefault="000D6BB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0"/>
          <w:szCs w:val="20"/>
        </w:rPr>
      </w:pPr>
    </w:p>
    <w:p w:rsidR="000D6BB3" w:rsidRDefault="000D6BB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0"/>
          <w:szCs w:val="20"/>
        </w:rPr>
      </w:pPr>
    </w:p>
    <w:p w:rsidR="000D6BB3" w:rsidRDefault="000D6BB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0"/>
          <w:szCs w:val="20"/>
        </w:rPr>
      </w:pPr>
    </w:p>
    <w:p w:rsidR="000D6BB3" w:rsidRDefault="000D6BB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0"/>
          <w:szCs w:val="20"/>
        </w:rPr>
      </w:pPr>
    </w:p>
    <w:p w:rsidR="000D6BB3" w:rsidRDefault="000D6BB3">
      <w:pPr>
        <w:autoSpaceDE w:val="0"/>
        <w:autoSpaceDN w:val="0"/>
        <w:adjustRightInd w:val="0"/>
        <w:spacing w:after="0" w:line="240" w:lineRule="auto"/>
        <w:jc w:val="center"/>
        <w:rPr>
          <w:rFonts w:ascii="Courier New" w:eastAsia="Calibri" w:hAnsi="Courier New" w:cs="Courier New"/>
          <w:sz w:val="20"/>
          <w:szCs w:val="20"/>
        </w:rPr>
      </w:pPr>
    </w:p>
    <w:p w:rsidR="000D6BB3" w:rsidRDefault="000D6BB3">
      <w:pPr>
        <w:autoSpaceDE w:val="0"/>
        <w:autoSpaceDN w:val="0"/>
        <w:adjustRightInd w:val="0"/>
        <w:spacing w:after="0" w:line="240" w:lineRule="auto"/>
        <w:jc w:val="center"/>
        <w:rPr>
          <w:rFonts w:ascii="Courier New" w:eastAsia="Calibri" w:hAnsi="Courier New" w:cs="Courier New"/>
          <w:sz w:val="20"/>
          <w:szCs w:val="20"/>
        </w:rPr>
      </w:pPr>
    </w:p>
    <w:p w:rsidR="000D6BB3" w:rsidRDefault="000D6BB3">
      <w:pPr>
        <w:autoSpaceDE w:val="0"/>
        <w:autoSpaceDN w:val="0"/>
        <w:adjustRightInd w:val="0"/>
        <w:spacing w:after="0" w:line="240" w:lineRule="auto"/>
        <w:jc w:val="center"/>
        <w:rPr>
          <w:rFonts w:ascii="Courier New" w:eastAsia="Calibri" w:hAnsi="Courier New" w:cs="Courier New"/>
          <w:sz w:val="20"/>
          <w:szCs w:val="20"/>
        </w:rPr>
      </w:pPr>
    </w:p>
    <w:p w:rsidR="000D6BB3" w:rsidRDefault="000D6BB3">
      <w:pPr>
        <w:autoSpaceDE w:val="0"/>
        <w:autoSpaceDN w:val="0"/>
        <w:adjustRightInd w:val="0"/>
        <w:spacing w:after="0" w:line="240" w:lineRule="auto"/>
        <w:jc w:val="center"/>
        <w:rPr>
          <w:rFonts w:ascii="Courier New" w:eastAsia="Calibri" w:hAnsi="Courier New" w:cs="Courier New"/>
          <w:sz w:val="20"/>
          <w:szCs w:val="20"/>
        </w:rPr>
      </w:pPr>
    </w:p>
    <w:p w:rsidR="000D6BB3" w:rsidRDefault="000D6BB3">
      <w:pPr>
        <w:autoSpaceDE w:val="0"/>
        <w:autoSpaceDN w:val="0"/>
        <w:adjustRightInd w:val="0"/>
        <w:spacing w:after="0" w:line="240" w:lineRule="auto"/>
        <w:jc w:val="center"/>
        <w:rPr>
          <w:rFonts w:ascii="Courier New" w:eastAsia="Calibri" w:hAnsi="Courier New" w:cs="Courier New"/>
          <w:sz w:val="20"/>
          <w:szCs w:val="20"/>
        </w:rPr>
      </w:pPr>
    </w:p>
    <w:p w:rsidR="000D6BB3" w:rsidRDefault="000D6BB3">
      <w:pPr>
        <w:autoSpaceDE w:val="0"/>
        <w:autoSpaceDN w:val="0"/>
        <w:adjustRightInd w:val="0"/>
        <w:spacing w:after="0" w:line="240" w:lineRule="auto"/>
        <w:jc w:val="center"/>
        <w:rPr>
          <w:rFonts w:ascii="Courier New" w:eastAsia="Calibri" w:hAnsi="Courier New" w:cs="Courier New"/>
          <w:sz w:val="20"/>
          <w:szCs w:val="20"/>
        </w:rPr>
      </w:pPr>
    </w:p>
    <w:p w:rsidR="000D6BB3" w:rsidRDefault="000D6BB3">
      <w:pPr>
        <w:autoSpaceDE w:val="0"/>
        <w:autoSpaceDN w:val="0"/>
        <w:adjustRightInd w:val="0"/>
        <w:spacing w:after="0" w:line="240" w:lineRule="auto"/>
        <w:jc w:val="center"/>
        <w:rPr>
          <w:rFonts w:ascii="Courier New" w:eastAsia="Calibri" w:hAnsi="Courier New" w:cs="Courier New"/>
          <w:sz w:val="20"/>
          <w:szCs w:val="20"/>
        </w:rPr>
      </w:pPr>
    </w:p>
    <w:p w:rsidR="000D6BB3" w:rsidRDefault="000D6BB3">
      <w:pPr>
        <w:autoSpaceDE w:val="0"/>
        <w:autoSpaceDN w:val="0"/>
        <w:adjustRightInd w:val="0"/>
        <w:spacing w:after="0" w:line="240" w:lineRule="auto"/>
        <w:jc w:val="center"/>
        <w:rPr>
          <w:rFonts w:ascii="Courier New" w:eastAsia="Calibri" w:hAnsi="Courier New" w:cs="Courier New"/>
          <w:sz w:val="20"/>
          <w:szCs w:val="20"/>
        </w:rPr>
      </w:pPr>
    </w:p>
    <w:p w:rsidR="000D6BB3" w:rsidRDefault="000D6BB3">
      <w:pPr>
        <w:autoSpaceDE w:val="0"/>
        <w:autoSpaceDN w:val="0"/>
        <w:adjustRightInd w:val="0"/>
        <w:spacing w:after="0" w:line="240" w:lineRule="auto"/>
        <w:jc w:val="center"/>
        <w:rPr>
          <w:rFonts w:ascii="Courier New" w:eastAsia="Calibri" w:hAnsi="Courier New" w:cs="Courier New"/>
          <w:sz w:val="20"/>
          <w:szCs w:val="20"/>
        </w:rPr>
      </w:pPr>
    </w:p>
    <w:p w:rsidR="000D6BB3" w:rsidRDefault="000D6BB3">
      <w:pPr>
        <w:autoSpaceDE w:val="0"/>
        <w:autoSpaceDN w:val="0"/>
        <w:adjustRightInd w:val="0"/>
        <w:spacing w:after="0" w:line="240" w:lineRule="auto"/>
        <w:jc w:val="center"/>
        <w:rPr>
          <w:rFonts w:ascii="Courier New" w:eastAsia="Calibri" w:hAnsi="Courier New" w:cs="Courier New"/>
          <w:sz w:val="20"/>
          <w:szCs w:val="20"/>
        </w:rPr>
      </w:pPr>
    </w:p>
    <w:p w:rsidR="000D6BB3" w:rsidRDefault="003C4D6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0"/>
          <w:szCs w:val="20"/>
        </w:rPr>
      </w:pPr>
      <w:r>
        <w:rPr>
          <w:rFonts w:ascii="Times New Roman" w:eastAsia="Calibri" w:hAnsi="Times New Roman" w:cs="Times New Roman"/>
          <w:sz w:val="20"/>
          <w:szCs w:val="20"/>
        </w:rPr>
        <w:lastRenderedPageBreak/>
        <w:t>Часть 2. Прочие сведения о муниципальном задании*****</w:t>
      </w:r>
    </w:p>
    <w:p w:rsidR="000D6BB3" w:rsidRDefault="003C4D67">
      <w:pPr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ind w:left="180" w:hanging="180"/>
        <w:jc w:val="both"/>
        <w:rPr>
          <w:rFonts w:ascii="Times New Roman" w:eastAsia="Calibri" w:hAnsi="Times New Roman" w:cs="Times New Roman"/>
          <w:sz w:val="20"/>
          <w:szCs w:val="20"/>
        </w:rPr>
      </w:pPr>
      <w:r>
        <w:rPr>
          <w:rFonts w:ascii="Times New Roman" w:eastAsia="Calibri" w:hAnsi="Times New Roman" w:cs="Times New Roman"/>
          <w:sz w:val="20"/>
          <w:szCs w:val="20"/>
        </w:rPr>
        <w:t>Основания для досрочного прекращения выполнения муниципального задания:</w:t>
      </w:r>
    </w:p>
    <w:p w:rsidR="000D6BB3" w:rsidRDefault="003C4D6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0"/>
          <w:szCs w:val="20"/>
        </w:rPr>
      </w:pPr>
      <w:r>
        <w:rPr>
          <w:rFonts w:ascii="Times New Roman" w:eastAsia="Calibri" w:hAnsi="Times New Roman" w:cs="Times New Roman"/>
          <w:sz w:val="20"/>
          <w:szCs w:val="20"/>
        </w:rPr>
        <w:t>- ликвидация учреждения;</w:t>
      </w:r>
    </w:p>
    <w:p w:rsidR="000D6BB3" w:rsidRDefault="003C4D6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0"/>
          <w:szCs w:val="20"/>
        </w:rPr>
      </w:pPr>
      <w:r>
        <w:rPr>
          <w:rFonts w:ascii="Times New Roman" w:eastAsia="Calibri" w:hAnsi="Times New Roman" w:cs="Times New Roman"/>
          <w:sz w:val="20"/>
          <w:szCs w:val="20"/>
        </w:rPr>
        <w:t>- реорганизация учреждения;</w:t>
      </w:r>
    </w:p>
    <w:p w:rsidR="000D6BB3" w:rsidRDefault="003C4D6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0"/>
          <w:szCs w:val="20"/>
        </w:rPr>
      </w:pPr>
      <w:r>
        <w:rPr>
          <w:rFonts w:ascii="Times New Roman" w:eastAsia="Calibri" w:hAnsi="Times New Roman" w:cs="Times New Roman"/>
          <w:sz w:val="20"/>
          <w:szCs w:val="20"/>
        </w:rPr>
        <w:t>- перераспределение полномочий, повлекшее исключение из компетенции учреждения полномочий по оказанию муниципальной услуги;</w:t>
      </w:r>
    </w:p>
    <w:p w:rsidR="000D6BB3" w:rsidRDefault="003C4D6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0"/>
          <w:szCs w:val="20"/>
        </w:rPr>
      </w:pPr>
      <w:r>
        <w:rPr>
          <w:rFonts w:ascii="Times New Roman" w:eastAsia="Calibri" w:hAnsi="Times New Roman" w:cs="Times New Roman"/>
          <w:sz w:val="20"/>
          <w:szCs w:val="20"/>
        </w:rPr>
        <w:t xml:space="preserve"> - исключение муниципальной услуги из ведомственного перечня;</w:t>
      </w:r>
    </w:p>
    <w:p w:rsidR="000D6BB3" w:rsidRDefault="003C4D6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0"/>
          <w:szCs w:val="20"/>
        </w:rPr>
      </w:pPr>
      <w:r>
        <w:rPr>
          <w:rFonts w:ascii="Times New Roman" w:eastAsia="Calibri" w:hAnsi="Times New Roman" w:cs="Times New Roman"/>
          <w:sz w:val="20"/>
          <w:szCs w:val="20"/>
        </w:rPr>
        <w:t>- иные обстоятель</w:t>
      </w:r>
      <w:r>
        <w:rPr>
          <w:rFonts w:ascii="Times New Roman" w:eastAsia="Calibri" w:hAnsi="Times New Roman" w:cs="Times New Roman"/>
          <w:sz w:val="20"/>
          <w:szCs w:val="20"/>
        </w:rPr>
        <w:t>ства предусмотренные нормативными правовыми актами Колыванского района Новосибирской области.</w:t>
      </w:r>
    </w:p>
    <w:p w:rsidR="000D6BB3" w:rsidRDefault="003C4D6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0"/>
          <w:szCs w:val="20"/>
        </w:rPr>
      </w:pPr>
      <w:r>
        <w:rPr>
          <w:rFonts w:ascii="Times New Roman" w:eastAsia="Calibri" w:hAnsi="Times New Roman" w:cs="Times New Roman"/>
          <w:sz w:val="20"/>
          <w:szCs w:val="20"/>
        </w:rPr>
        <w:t>При досрочном прекращении выполнения муниципального задания администрация Колыванского района Новосибирской области направляет уведомление о своем намерении не по</w:t>
      </w:r>
      <w:r>
        <w:rPr>
          <w:rFonts w:ascii="Times New Roman" w:eastAsia="Calibri" w:hAnsi="Times New Roman" w:cs="Times New Roman"/>
          <w:sz w:val="20"/>
          <w:szCs w:val="20"/>
        </w:rPr>
        <w:t>зднее, чем за 2 месяца до предполагаемого дня прекращения выполнения муниципального задания.</w:t>
      </w:r>
    </w:p>
    <w:p w:rsidR="000D6BB3" w:rsidRDefault="000D6BB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0"/>
          <w:szCs w:val="20"/>
        </w:rPr>
      </w:pPr>
    </w:p>
    <w:p w:rsidR="000D6BB3" w:rsidRDefault="003C4D67">
      <w:pPr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ind w:left="180" w:hanging="180"/>
        <w:jc w:val="both"/>
        <w:rPr>
          <w:rFonts w:ascii="Times New Roman" w:eastAsia="Calibri" w:hAnsi="Times New Roman" w:cs="Times New Roman"/>
          <w:sz w:val="20"/>
          <w:szCs w:val="20"/>
        </w:rPr>
      </w:pPr>
      <w:r>
        <w:rPr>
          <w:rFonts w:ascii="Times New Roman" w:eastAsia="Calibri" w:hAnsi="Times New Roman" w:cs="Times New Roman"/>
          <w:sz w:val="20"/>
          <w:szCs w:val="20"/>
        </w:rPr>
        <w:t xml:space="preserve">Иная информация, необходимая для выполнения (контроля за выполнением) муниципального задания  </w:t>
      </w:r>
    </w:p>
    <w:p w:rsidR="000D6BB3" w:rsidRDefault="003C4D6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0"/>
          <w:szCs w:val="20"/>
        </w:rPr>
      </w:pPr>
      <w:r>
        <w:rPr>
          <w:rFonts w:ascii="Times New Roman" w:eastAsia="Calibri" w:hAnsi="Times New Roman" w:cs="Times New Roman"/>
          <w:sz w:val="20"/>
          <w:szCs w:val="20"/>
        </w:rPr>
        <w:t>К ежеквартальным, годовым отчетам прилагается пояснительная записка</w:t>
      </w:r>
      <w:r>
        <w:rPr>
          <w:rFonts w:ascii="Times New Roman" w:eastAsia="Calibri" w:hAnsi="Times New Roman" w:cs="Times New Roman"/>
          <w:sz w:val="20"/>
          <w:szCs w:val="20"/>
        </w:rPr>
        <w:t xml:space="preserve"> с наличием в ней:</w:t>
      </w:r>
    </w:p>
    <w:p w:rsidR="000D6BB3" w:rsidRDefault="003C4D67">
      <w:pPr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ind w:left="180" w:hanging="180"/>
        <w:jc w:val="both"/>
        <w:rPr>
          <w:rFonts w:ascii="Times New Roman" w:eastAsia="Calibri" w:hAnsi="Times New Roman" w:cs="Times New Roman"/>
          <w:sz w:val="20"/>
          <w:szCs w:val="20"/>
        </w:rPr>
      </w:pPr>
      <w:r>
        <w:rPr>
          <w:rFonts w:ascii="Times New Roman" w:eastAsia="Calibri" w:hAnsi="Times New Roman" w:cs="Times New Roman"/>
          <w:sz w:val="20"/>
          <w:szCs w:val="20"/>
        </w:rPr>
        <w:t>Информации о достижении (недостижении) целевых значений показателей муниципального задания и о причинах отклонений фактических значений от плановых;</w:t>
      </w:r>
    </w:p>
    <w:p w:rsidR="000D6BB3" w:rsidRDefault="003C4D67">
      <w:pPr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ind w:left="180" w:hanging="180"/>
        <w:jc w:val="both"/>
        <w:rPr>
          <w:rFonts w:ascii="Times New Roman" w:eastAsia="Calibri" w:hAnsi="Times New Roman" w:cs="Times New Roman"/>
          <w:sz w:val="20"/>
          <w:szCs w:val="20"/>
        </w:rPr>
      </w:pPr>
      <w:r>
        <w:rPr>
          <w:rFonts w:ascii="Times New Roman" w:eastAsia="Calibri" w:hAnsi="Times New Roman" w:cs="Times New Roman"/>
          <w:sz w:val="20"/>
          <w:szCs w:val="20"/>
        </w:rPr>
        <w:t xml:space="preserve">Информации о доходах от платных услуг </w:t>
      </w:r>
    </w:p>
    <w:p w:rsidR="000D6BB3" w:rsidRDefault="003C4D67">
      <w:pPr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ind w:left="180" w:hanging="180"/>
        <w:jc w:val="both"/>
        <w:rPr>
          <w:rFonts w:ascii="Times New Roman" w:eastAsia="Calibri" w:hAnsi="Times New Roman" w:cs="Times New Roman"/>
          <w:sz w:val="20"/>
          <w:szCs w:val="20"/>
        </w:rPr>
      </w:pPr>
      <w:r>
        <w:rPr>
          <w:rFonts w:ascii="Times New Roman" w:eastAsia="Calibri" w:hAnsi="Times New Roman" w:cs="Times New Roman"/>
          <w:sz w:val="20"/>
          <w:szCs w:val="20"/>
        </w:rPr>
        <w:t xml:space="preserve">Порядок контроля за выполнением государственного </w:t>
      </w:r>
      <w:r>
        <w:rPr>
          <w:rFonts w:ascii="Times New Roman" w:eastAsia="Calibri" w:hAnsi="Times New Roman" w:cs="Times New Roman"/>
          <w:sz w:val="20"/>
          <w:szCs w:val="20"/>
        </w:rPr>
        <w:t>задания</w:t>
      </w:r>
    </w:p>
    <w:p w:rsidR="000D6BB3" w:rsidRDefault="000D6BB3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0"/>
          <w:szCs w:val="20"/>
        </w:rPr>
      </w:pP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3212"/>
        <w:gridCol w:w="3212"/>
        <w:gridCol w:w="3212"/>
      </w:tblGrid>
      <w:tr w:rsidR="000D6BB3">
        <w:tc>
          <w:tcPr>
            <w:tcW w:w="3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Форма контроля </w:t>
            </w:r>
          </w:p>
        </w:tc>
        <w:tc>
          <w:tcPr>
            <w:tcW w:w="3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Периодичность </w:t>
            </w:r>
          </w:p>
        </w:tc>
        <w:tc>
          <w:tcPr>
            <w:tcW w:w="3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Органы местного самоуправления Колыванского района, осуществляющие контроль за выполнением муниципального задания</w:t>
            </w:r>
          </w:p>
        </w:tc>
      </w:tr>
      <w:tr w:rsidR="000D6BB3">
        <w:tc>
          <w:tcPr>
            <w:tcW w:w="3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1 </w:t>
            </w:r>
          </w:p>
        </w:tc>
        <w:tc>
          <w:tcPr>
            <w:tcW w:w="3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2 </w:t>
            </w:r>
          </w:p>
        </w:tc>
        <w:tc>
          <w:tcPr>
            <w:tcW w:w="3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3 </w:t>
            </w:r>
          </w:p>
        </w:tc>
      </w:tr>
      <w:tr w:rsidR="000D6BB3">
        <w:tc>
          <w:tcPr>
            <w:tcW w:w="3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1.Рассмотрение отчетов учреждения об исполнении муниципального задания</w:t>
            </w:r>
          </w:p>
        </w:tc>
        <w:tc>
          <w:tcPr>
            <w:tcW w:w="3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Ежеквартально </w:t>
            </w:r>
          </w:p>
        </w:tc>
        <w:tc>
          <w:tcPr>
            <w:tcW w:w="3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Отдел</w:t>
            </w: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организации социального обслуживания населения администрации  Колыванского района Новосибирской области</w:t>
            </w:r>
          </w:p>
        </w:tc>
      </w:tr>
      <w:tr w:rsidR="000D6BB3">
        <w:tc>
          <w:tcPr>
            <w:tcW w:w="3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2.Контроль в форме выездных плановых и внеплановых проверок (тематические, комплексные)</w:t>
            </w:r>
          </w:p>
        </w:tc>
        <w:tc>
          <w:tcPr>
            <w:tcW w:w="3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Согласно плану проверок, в случае поступления жалоб получателе</w:t>
            </w: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й социальных услуг, требований надзорных органов</w:t>
            </w:r>
          </w:p>
        </w:tc>
        <w:tc>
          <w:tcPr>
            <w:tcW w:w="3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BB3" w:rsidRDefault="003C4D6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Отдел организации социального обслуживания населения администрации  Колыванского района Новосибирской области</w:t>
            </w:r>
          </w:p>
        </w:tc>
      </w:tr>
    </w:tbl>
    <w:p w:rsidR="000D6BB3" w:rsidRDefault="003C4D67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0"/>
          <w:szCs w:val="20"/>
        </w:rPr>
      </w:pPr>
      <w:r>
        <w:rPr>
          <w:rFonts w:ascii="Courier New" w:eastAsia="Calibri" w:hAnsi="Courier New" w:cs="Courier New"/>
          <w:sz w:val="20"/>
          <w:szCs w:val="20"/>
        </w:rPr>
        <w:t xml:space="preserve">4. </w:t>
      </w:r>
      <w:r>
        <w:rPr>
          <w:rFonts w:ascii="Times New Roman" w:eastAsia="Calibri" w:hAnsi="Times New Roman" w:cs="Times New Roman"/>
          <w:sz w:val="20"/>
          <w:szCs w:val="20"/>
        </w:rPr>
        <w:t xml:space="preserve">Требования к отчетности о выполнении государственного задания </w:t>
      </w:r>
    </w:p>
    <w:p w:rsidR="000D6BB3" w:rsidRDefault="003C4D67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0"/>
          <w:szCs w:val="20"/>
        </w:rPr>
      </w:pPr>
      <w:r>
        <w:rPr>
          <w:rFonts w:ascii="Times New Roman" w:eastAsia="Calibri" w:hAnsi="Times New Roman" w:cs="Times New Roman"/>
          <w:sz w:val="20"/>
          <w:szCs w:val="20"/>
        </w:rPr>
        <w:t>4.1. Периодичность  представле</w:t>
      </w:r>
      <w:r>
        <w:rPr>
          <w:rFonts w:ascii="Times New Roman" w:eastAsia="Calibri" w:hAnsi="Times New Roman" w:cs="Times New Roman"/>
          <w:sz w:val="20"/>
          <w:szCs w:val="20"/>
        </w:rPr>
        <w:t>ния  отчетов  о  выполнении государственного задания – ежеквартальная, годовая</w:t>
      </w:r>
    </w:p>
    <w:p w:rsidR="000D6BB3" w:rsidRDefault="003C4D67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0"/>
          <w:szCs w:val="20"/>
        </w:rPr>
      </w:pPr>
      <w:r>
        <w:rPr>
          <w:rFonts w:ascii="Times New Roman" w:eastAsia="Calibri" w:hAnsi="Times New Roman" w:cs="Times New Roman"/>
          <w:sz w:val="20"/>
          <w:szCs w:val="20"/>
        </w:rPr>
        <w:t>4.2. Сроки представления отчетов о выполнении государственного задания – в срок до 15 числа месяца, следующего за отчетным кварталом, и в срок до 1 февраля очередного финансовог</w:t>
      </w:r>
      <w:r>
        <w:rPr>
          <w:rFonts w:ascii="Times New Roman" w:eastAsia="Calibri" w:hAnsi="Times New Roman" w:cs="Times New Roman"/>
          <w:sz w:val="20"/>
          <w:szCs w:val="20"/>
        </w:rPr>
        <w:t>о года</w:t>
      </w:r>
    </w:p>
    <w:p w:rsidR="000D6BB3" w:rsidRDefault="003C4D67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0"/>
          <w:szCs w:val="20"/>
        </w:rPr>
      </w:pPr>
      <w:r>
        <w:rPr>
          <w:rFonts w:ascii="Times New Roman" w:eastAsia="Calibri" w:hAnsi="Times New Roman" w:cs="Times New Roman"/>
          <w:sz w:val="20"/>
          <w:szCs w:val="20"/>
        </w:rPr>
        <w:t>4.3. Иные требования к отчетности о выполнении государственного задания  - пояснительная записка с наличием в ней:</w:t>
      </w:r>
    </w:p>
    <w:p w:rsidR="000D6BB3" w:rsidRDefault="003C4D67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0"/>
          <w:szCs w:val="20"/>
        </w:rPr>
      </w:pPr>
      <w:r>
        <w:rPr>
          <w:rFonts w:ascii="Times New Roman" w:eastAsia="Calibri" w:hAnsi="Times New Roman" w:cs="Times New Roman"/>
          <w:sz w:val="20"/>
          <w:szCs w:val="20"/>
        </w:rPr>
        <w:t>1) выводов, характеризующих причины отклонения показателей объемов, утвержденных в муниципальном задании;</w:t>
      </w:r>
    </w:p>
    <w:p w:rsidR="000D6BB3" w:rsidRDefault="003C4D67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0"/>
          <w:szCs w:val="20"/>
        </w:rPr>
      </w:pPr>
      <w:r>
        <w:rPr>
          <w:rFonts w:ascii="Times New Roman" w:eastAsia="Calibri" w:hAnsi="Times New Roman" w:cs="Times New Roman"/>
          <w:sz w:val="20"/>
          <w:szCs w:val="20"/>
        </w:rPr>
        <w:t>2) предложения о мерах, необ</w:t>
      </w:r>
      <w:r>
        <w:rPr>
          <w:rFonts w:ascii="Times New Roman" w:eastAsia="Calibri" w:hAnsi="Times New Roman" w:cs="Times New Roman"/>
          <w:sz w:val="20"/>
          <w:szCs w:val="20"/>
        </w:rPr>
        <w:t>ходимых для обеспечения соблюдения утвержденных в муниципальном задании показателей, их корректировки.</w:t>
      </w:r>
    </w:p>
    <w:p w:rsidR="000D6BB3" w:rsidRDefault="003C4D67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0"/>
          <w:szCs w:val="20"/>
        </w:rPr>
      </w:pPr>
      <w:r>
        <w:rPr>
          <w:rFonts w:ascii="Times New Roman" w:eastAsia="Calibri" w:hAnsi="Times New Roman" w:cs="Times New Roman"/>
          <w:sz w:val="20"/>
          <w:szCs w:val="20"/>
        </w:rPr>
        <w:t>5. Иные показатели, связанные с выполнением муниципального задания</w:t>
      </w:r>
    </w:p>
    <w:p w:rsidR="000D6BB3" w:rsidRDefault="003C4D67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0"/>
          <w:szCs w:val="20"/>
        </w:rPr>
      </w:pPr>
      <w:r>
        <w:rPr>
          <w:rFonts w:ascii="Times New Roman" w:eastAsia="Calibri" w:hAnsi="Times New Roman" w:cs="Times New Roman"/>
          <w:sz w:val="20"/>
          <w:szCs w:val="20"/>
        </w:rPr>
        <w:t xml:space="preserve">По отдельному запросу администрации учреждение предоставляет отчет о фактических </w:t>
      </w:r>
      <w:r>
        <w:rPr>
          <w:rFonts w:ascii="Times New Roman" w:eastAsia="Calibri" w:hAnsi="Times New Roman" w:cs="Times New Roman"/>
          <w:sz w:val="20"/>
          <w:szCs w:val="20"/>
        </w:rPr>
        <w:t>расходах, копии первичных документов, акты выполненных работ и иную информацию, подтверждающую выполнение муниципального задания</w:t>
      </w:r>
    </w:p>
    <w:p w:rsidR="000D6BB3" w:rsidRDefault="003C4D6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0"/>
          <w:szCs w:val="20"/>
        </w:rPr>
      </w:pPr>
      <w:r>
        <w:rPr>
          <w:rFonts w:ascii="Times New Roman" w:eastAsia="Calibri" w:hAnsi="Times New Roman" w:cs="Times New Roman"/>
          <w:sz w:val="20"/>
          <w:szCs w:val="20"/>
        </w:rPr>
        <w:t>*Формируется при установлении муниципального задания на оказание муниципальной услуги (услуг) и работы (работ) и содержит требо</w:t>
      </w:r>
      <w:r>
        <w:rPr>
          <w:rFonts w:ascii="Times New Roman" w:eastAsia="Calibri" w:hAnsi="Times New Roman" w:cs="Times New Roman"/>
          <w:sz w:val="20"/>
          <w:szCs w:val="20"/>
        </w:rPr>
        <w:t>вания к оказанию муниципальной услуги (услуг) раздельно по каждой из муниципальных услуг с указанием порядкового номера раздела.</w:t>
      </w:r>
    </w:p>
    <w:p w:rsidR="000D6BB3" w:rsidRDefault="003C4D6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0"/>
          <w:szCs w:val="20"/>
        </w:rPr>
      </w:pPr>
      <w:r>
        <w:rPr>
          <w:rFonts w:ascii="Times New Roman" w:eastAsia="Calibri" w:hAnsi="Times New Roman" w:cs="Times New Roman"/>
          <w:sz w:val="20"/>
          <w:szCs w:val="20"/>
        </w:rPr>
        <w:t>**Заполняется при установлении показателей, характеризующих качество муниципальной услуги, в ведомственном перечне муниципальны</w:t>
      </w:r>
      <w:r>
        <w:rPr>
          <w:rFonts w:ascii="Times New Roman" w:eastAsia="Calibri" w:hAnsi="Times New Roman" w:cs="Times New Roman"/>
          <w:sz w:val="20"/>
          <w:szCs w:val="20"/>
        </w:rPr>
        <w:t>х услуг и работ.</w:t>
      </w:r>
    </w:p>
    <w:p w:rsidR="000D6BB3" w:rsidRDefault="003C4D6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0"/>
          <w:szCs w:val="20"/>
        </w:rPr>
      </w:pPr>
      <w:r>
        <w:rPr>
          <w:rFonts w:ascii="Times New Roman" w:eastAsia="Calibri" w:hAnsi="Times New Roman" w:cs="Times New Roman"/>
          <w:sz w:val="20"/>
          <w:szCs w:val="20"/>
        </w:rPr>
        <w:tab/>
        <w:t>***Формируется при установлении муниципального задания на оказание муниципальной услуги (услуг) и работы (работ) и содержит требования к выполнению работы (работ) раздельно по каждой из работ с указанием порядкового номера раздела.</w:t>
      </w:r>
    </w:p>
    <w:p w:rsidR="000D6BB3" w:rsidRDefault="003C4D6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0"/>
          <w:szCs w:val="20"/>
        </w:rPr>
      </w:pPr>
      <w:r>
        <w:rPr>
          <w:rFonts w:ascii="Times New Roman" w:eastAsia="Calibri" w:hAnsi="Times New Roman" w:cs="Times New Roman"/>
          <w:sz w:val="20"/>
          <w:szCs w:val="20"/>
        </w:rPr>
        <w:tab/>
        <w:t>****З</w:t>
      </w:r>
      <w:r>
        <w:rPr>
          <w:rFonts w:ascii="Times New Roman" w:eastAsia="Calibri" w:hAnsi="Times New Roman" w:cs="Times New Roman"/>
          <w:sz w:val="20"/>
          <w:szCs w:val="20"/>
        </w:rPr>
        <w:t>аполняется при установлении показателей, характеризующих качество работы, в ведомственном перечне муниципальных услуг и работ.</w:t>
      </w:r>
    </w:p>
    <w:p w:rsidR="000D6BB3" w:rsidRDefault="003C4D67">
      <w:pPr>
        <w:autoSpaceDE w:val="0"/>
        <w:autoSpaceDN w:val="0"/>
        <w:adjustRightInd w:val="0"/>
        <w:spacing w:after="0" w:line="480" w:lineRule="auto"/>
        <w:rPr>
          <w:rFonts w:ascii="Times New Roman" w:eastAsia="Calibri" w:hAnsi="Times New Roman" w:cs="Times New Roman"/>
          <w:sz w:val="20"/>
          <w:szCs w:val="20"/>
        </w:rPr>
      </w:pPr>
      <w:r>
        <w:rPr>
          <w:rFonts w:ascii="Times New Roman" w:eastAsia="Calibri" w:hAnsi="Times New Roman" w:cs="Times New Roman"/>
          <w:sz w:val="20"/>
          <w:szCs w:val="20"/>
        </w:rPr>
        <w:tab/>
        <w:t>*****Заполняется в целом по муниципальному заданию.</w:t>
      </w:r>
    </w:p>
    <w:p w:rsidR="000D6BB3" w:rsidRDefault="000D6BB3">
      <w:pPr>
        <w:spacing w:after="200" w:line="276" w:lineRule="auto"/>
        <w:rPr>
          <w:rFonts w:ascii="Calibri" w:eastAsia="Calibri" w:hAnsi="Calibri" w:cs="Times New Roman"/>
          <w:sz w:val="28"/>
          <w:szCs w:val="28"/>
        </w:rPr>
      </w:pPr>
    </w:p>
    <w:p w:rsidR="000D6BB3" w:rsidRDefault="000D6BB3"/>
    <w:p w:rsidR="000D6BB3" w:rsidRDefault="000D6BB3"/>
    <w:p w:rsidR="000D6BB3" w:rsidRDefault="000D6BB3"/>
    <w:sectPr w:rsidR="000D6BB3">
      <w:pgSz w:w="11906" w:h="16838"/>
      <w:pgMar w:top="1134" w:right="567" w:bottom="719" w:left="1418" w:header="720" w:footer="720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C4D67" w:rsidRDefault="003C4D67">
      <w:pPr>
        <w:spacing w:line="240" w:lineRule="auto"/>
      </w:pPr>
      <w:r>
        <w:separator/>
      </w:r>
    </w:p>
  </w:endnote>
  <w:endnote w:type="continuationSeparator" w:id="0">
    <w:p w:rsidR="003C4D67" w:rsidRDefault="003C4D67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default"/>
    <w:sig w:usb0="E1002EFF" w:usb1="C000605B" w:usb2="00000029" w:usb3="00000000" w:csb0="200101FF" w:csb1="2028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imesNewRomanPSMT">
    <w:altName w:val="Times New Roman"/>
    <w:charset w:val="00"/>
    <w:family w:val="roman"/>
    <w:pitch w:val="default"/>
  </w:font>
  <w:font w:name="DengXian Light">
    <w:altName w:val="等线 Light"/>
    <w:panose1 w:val="00000000000000000000"/>
    <w:charset w:val="86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DengXian">
    <w:altName w:val="等线"/>
    <w:panose1 w:val="02010600030101010101"/>
    <w:charset w:val="86"/>
    <w:family w:val="modern"/>
    <w:pitch w:val="fixed"/>
    <w:sig w:usb0="00000001" w:usb1="080E0000" w:usb2="00000010" w:usb3="00000000" w:csb0="00040000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C4D67" w:rsidRDefault="003C4D67">
      <w:pPr>
        <w:spacing w:after="0"/>
      </w:pPr>
      <w:r>
        <w:separator/>
      </w:r>
    </w:p>
  </w:footnote>
  <w:footnote w:type="continuationSeparator" w:id="0">
    <w:p w:rsidR="003C4D67" w:rsidRDefault="003C4D67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D6BB3" w:rsidRDefault="003C4D67">
    <w:pPr>
      <w:pStyle w:val="a6"/>
      <w:jc w:val="center"/>
      <w:rPr>
        <w:rFonts w:ascii="Times New Roman" w:hAnsi="Times New Roman"/>
        <w:sz w:val="20"/>
      </w:rPr>
    </w:pPr>
    <w:r>
      <w:rPr>
        <w:rFonts w:ascii="Times New Roman" w:hAnsi="Times New Roman"/>
        <w:sz w:val="20"/>
      </w:rPr>
      <w:fldChar w:fldCharType="begin"/>
    </w:r>
    <w:r>
      <w:rPr>
        <w:rFonts w:ascii="Times New Roman" w:hAnsi="Times New Roman"/>
        <w:sz w:val="20"/>
      </w:rPr>
      <w:instrText>PAGE   \* MERGEFORMAT</w:instrText>
    </w:r>
    <w:r>
      <w:rPr>
        <w:rFonts w:ascii="Times New Roman" w:hAnsi="Times New Roman"/>
        <w:sz w:val="20"/>
      </w:rPr>
      <w:fldChar w:fldCharType="separate"/>
    </w:r>
    <w:r w:rsidR="00DC4379">
      <w:rPr>
        <w:rFonts w:ascii="Times New Roman" w:hAnsi="Times New Roman"/>
        <w:noProof/>
        <w:sz w:val="20"/>
      </w:rPr>
      <w:t>3</w:t>
    </w:r>
    <w:r>
      <w:rPr>
        <w:rFonts w:ascii="Times New Roman" w:hAnsi="Times New Roman"/>
        <w:sz w:val="20"/>
      </w:rPr>
      <w:fldChar w:fldCharType="end"/>
    </w: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D6BB3" w:rsidRDefault="003C4D67">
    <w:pPr>
      <w:pStyle w:val="a6"/>
      <w:jc w:val="center"/>
      <w:rPr>
        <w:rFonts w:ascii="Times New Roman" w:hAnsi="Times New Roman"/>
        <w:sz w:val="20"/>
      </w:rPr>
    </w:pPr>
    <w:r>
      <w:rPr>
        <w:rFonts w:ascii="Times New Roman" w:hAnsi="Times New Roman"/>
        <w:sz w:val="20"/>
      </w:rPr>
      <w:fldChar w:fldCharType="begin"/>
    </w:r>
    <w:r>
      <w:rPr>
        <w:rFonts w:ascii="Times New Roman" w:hAnsi="Times New Roman"/>
        <w:sz w:val="20"/>
      </w:rPr>
      <w:instrText>PAGE   \* MERGEFORMAT</w:instrText>
    </w:r>
    <w:r>
      <w:rPr>
        <w:rFonts w:ascii="Times New Roman" w:hAnsi="Times New Roman"/>
        <w:sz w:val="20"/>
      </w:rPr>
      <w:fldChar w:fldCharType="separate"/>
    </w:r>
    <w:r w:rsidR="00DC4379">
      <w:rPr>
        <w:rFonts w:ascii="Times New Roman" w:hAnsi="Times New Roman"/>
        <w:noProof/>
        <w:sz w:val="20"/>
      </w:rPr>
      <w:t>2</w:t>
    </w:r>
    <w:r>
      <w:rPr>
        <w:rFonts w:ascii="Times New Roman" w:hAnsi="Times New Roman"/>
        <w:sz w:val="20"/>
      </w:rPr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1C3A01"/>
    <w:multiLevelType w:val="multilevel"/>
    <w:tmpl w:val="051C3A01"/>
    <w:lvl w:ilvl="0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 w15:restartNumberingAfterBreak="0">
    <w:nsid w:val="2F440A1F"/>
    <w:multiLevelType w:val="multilevel"/>
    <w:tmpl w:val="2F440A1F"/>
    <w:lvl w:ilvl="0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 w15:restartNumberingAfterBreak="0">
    <w:nsid w:val="56DC10BF"/>
    <w:multiLevelType w:val="multilevel"/>
    <w:tmpl w:val="56DC10BF"/>
    <w:lvl w:ilvl="0">
      <w:start w:val="1"/>
      <w:numFmt w:val="decimal"/>
      <w:lvlText w:val="%1)"/>
      <w:lvlJc w:val="left"/>
      <w:pPr>
        <w:ind w:left="1080" w:hanging="360"/>
      </w:pPr>
      <w:rPr>
        <w:rFonts w:cs="Times New Roman" w:hint="default"/>
      </w:rPr>
    </w:lvl>
    <w:lvl w:ilvl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3" w15:restartNumberingAfterBreak="0">
    <w:nsid w:val="610709EB"/>
    <w:multiLevelType w:val="multilevel"/>
    <w:tmpl w:val="610709EB"/>
    <w:lvl w:ilvl="0">
      <w:start w:val="3"/>
      <w:numFmt w:val="decimal"/>
      <w:lvlText w:val="%1"/>
      <w:lvlJc w:val="left"/>
      <w:pPr>
        <w:ind w:left="720" w:hanging="360"/>
      </w:pPr>
      <w:rPr>
        <w:rFonts w:cs="Times New Roman" w:hint="default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" w15:restartNumberingAfterBreak="0">
    <w:nsid w:val="7DB13611"/>
    <w:multiLevelType w:val="multilevel"/>
    <w:tmpl w:val="7DB13611"/>
    <w:lvl w:ilvl="0">
      <w:start w:val="2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num w:numId="1">
    <w:abstractNumId w:val="0"/>
  </w:num>
  <w:num w:numId="2">
    <w:abstractNumId w:val="3"/>
  </w:num>
  <w:num w:numId="3">
    <w:abstractNumId w:val="4"/>
  </w:num>
  <w:num w:numId="4">
    <w:abstractNumId w:val="1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36359"/>
    <w:rsid w:val="00032986"/>
    <w:rsid w:val="000D6BB3"/>
    <w:rsid w:val="0019485F"/>
    <w:rsid w:val="0020757A"/>
    <w:rsid w:val="002F3E7A"/>
    <w:rsid w:val="00336359"/>
    <w:rsid w:val="00337EB4"/>
    <w:rsid w:val="003C4D67"/>
    <w:rsid w:val="003D12B5"/>
    <w:rsid w:val="00492CDB"/>
    <w:rsid w:val="00495018"/>
    <w:rsid w:val="004A3F1C"/>
    <w:rsid w:val="00535A4F"/>
    <w:rsid w:val="005805AF"/>
    <w:rsid w:val="005B619F"/>
    <w:rsid w:val="005B7A0B"/>
    <w:rsid w:val="006913BE"/>
    <w:rsid w:val="00784620"/>
    <w:rsid w:val="00801E50"/>
    <w:rsid w:val="00807E88"/>
    <w:rsid w:val="00876732"/>
    <w:rsid w:val="00877676"/>
    <w:rsid w:val="00887D16"/>
    <w:rsid w:val="00945543"/>
    <w:rsid w:val="00A7423E"/>
    <w:rsid w:val="00AB65C2"/>
    <w:rsid w:val="00C4450B"/>
    <w:rsid w:val="00C704CE"/>
    <w:rsid w:val="00C74B18"/>
    <w:rsid w:val="00C85235"/>
    <w:rsid w:val="00C92010"/>
    <w:rsid w:val="00CD74B9"/>
    <w:rsid w:val="00D479B7"/>
    <w:rsid w:val="00D47BE1"/>
    <w:rsid w:val="00D810D3"/>
    <w:rsid w:val="00D948B9"/>
    <w:rsid w:val="00DC4379"/>
    <w:rsid w:val="00E00774"/>
    <w:rsid w:val="00E267DE"/>
    <w:rsid w:val="00E62126"/>
    <w:rsid w:val="00F62296"/>
    <w:rsid w:val="00F65855"/>
    <w:rsid w:val="00F9305F"/>
    <w:rsid w:val="00FC04EE"/>
    <w:rsid w:val="34265B8E"/>
    <w:rsid w:val="6A7B30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BE17470"/>
  <w15:docId w15:val="{F697A814-92A6-47BA-B3A6-6650D89032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/>
    <w:lsdException w:name="Table Grid" w:semiHidden="1" w:unhideWhenUsed="1"/>
    <w:lsdException w:name="Table Theme" w:semiHidden="1" w:unhideWhenUsed="1"/>
    <w:lsdException w:name="Placeholder Text" w:semiHidden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List Paragraph" w:qFormat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160" w:line="259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rPr>
      <w:rFonts w:cs="Times New Roman"/>
      <w:color w:val="0000FF"/>
      <w:u w:val="single"/>
    </w:rPr>
  </w:style>
  <w:style w:type="paragraph" w:styleId="a4">
    <w:name w:val="Balloon Text"/>
    <w:basedOn w:val="a"/>
    <w:link w:val="a5"/>
    <w:uiPriority w:val="99"/>
    <w:semiHidden/>
    <w:pPr>
      <w:spacing w:after="0" w:line="240" w:lineRule="auto"/>
    </w:pPr>
    <w:rPr>
      <w:rFonts w:ascii="Tahoma" w:eastAsia="Calibri" w:hAnsi="Tahoma" w:cs="Tahoma"/>
      <w:sz w:val="16"/>
      <w:szCs w:val="16"/>
    </w:rPr>
  </w:style>
  <w:style w:type="paragraph" w:styleId="a6">
    <w:name w:val="header"/>
    <w:basedOn w:val="a"/>
    <w:link w:val="a7"/>
    <w:uiPriority w:val="99"/>
    <w:pPr>
      <w:tabs>
        <w:tab w:val="center" w:pos="4677"/>
        <w:tab w:val="right" w:pos="9355"/>
      </w:tabs>
      <w:spacing w:after="0" w:line="240" w:lineRule="auto"/>
    </w:pPr>
    <w:rPr>
      <w:rFonts w:ascii="Calibri" w:eastAsia="Calibri" w:hAnsi="Calibri" w:cs="Times New Roman"/>
    </w:rPr>
  </w:style>
  <w:style w:type="paragraph" w:styleId="a8">
    <w:name w:val="footer"/>
    <w:basedOn w:val="a"/>
    <w:link w:val="a9"/>
    <w:uiPriority w:val="99"/>
    <w:pPr>
      <w:tabs>
        <w:tab w:val="center" w:pos="4677"/>
        <w:tab w:val="right" w:pos="9355"/>
      </w:tabs>
      <w:spacing w:after="0" w:line="240" w:lineRule="auto"/>
    </w:pPr>
    <w:rPr>
      <w:rFonts w:ascii="Calibri" w:eastAsia="Calibri" w:hAnsi="Calibri" w:cs="Times New Roman"/>
    </w:rPr>
  </w:style>
  <w:style w:type="table" w:styleId="aa">
    <w:name w:val="Table Grid"/>
    <w:basedOn w:val="a1"/>
    <w:uiPriority w:val="99"/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5">
    <w:name w:val="Текст выноски Знак"/>
    <w:basedOn w:val="a0"/>
    <w:link w:val="a4"/>
    <w:uiPriority w:val="99"/>
    <w:semiHidden/>
    <w:rPr>
      <w:rFonts w:ascii="Tahoma" w:eastAsia="Calibri" w:hAnsi="Tahoma" w:cs="Tahoma"/>
      <w:sz w:val="16"/>
      <w:szCs w:val="16"/>
    </w:rPr>
  </w:style>
  <w:style w:type="paragraph" w:styleId="ab">
    <w:name w:val="List Paragraph"/>
    <w:basedOn w:val="a"/>
    <w:uiPriority w:val="99"/>
    <w:qFormat/>
    <w:pPr>
      <w:spacing w:after="200" w:line="276" w:lineRule="auto"/>
      <w:ind w:left="720"/>
      <w:contextualSpacing/>
    </w:pPr>
    <w:rPr>
      <w:rFonts w:ascii="Calibri" w:eastAsia="Calibri" w:hAnsi="Calibri" w:cs="Times New Roman"/>
    </w:rPr>
  </w:style>
  <w:style w:type="paragraph" w:customStyle="1" w:styleId="ConsPlusNonformat">
    <w:name w:val="ConsPlusNonformat"/>
    <w:uiPriority w:val="99"/>
    <w:pPr>
      <w:autoSpaceDE w:val="0"/>
      <w:autoSpaceDN w:val="0"/>
      <w:adjustRightInd w:val="0"/>
    </w:pPr>
    <w:rPr>
      <w:rFonts w:ascii="Courier New" w:eastAsia="Calibri" w:hAnsi="Courier New" w:cs="Courier New"/>
      <w:lang w:eastAsia="en-US"/>
    </w:rPr>
  </w:style>
  <w:style w:type="character" w:customStyle="1" w:styleId="a7">
    <w:name w:val="Верхний колонтитул Знак"/>
    <w:basedOn w:val="a0"/>
    <w:link w:val="a6"/>
    <w:uiPriority w:val="99"/>
    <w:rPr>
      <w:rFonts w:ascii="Calibri" w:eastAsia="Calibri" w:hAnsi="Calibri" w:cs="Times New Roman"/>
    </w:rPr>
  </w:style>
  <w:style w:type="character" w:customStyle="1" w:styleId="a9">
    <w:name w:val="Нижний колонтитул Знак"/>
    <w:basedOn w:val="a0"/>
    <w:link w:val="a8"/>
    <w:uiPriority w:val="99"/>
    <w:rPr>
      <w:rFonts w:ascii="Calibri" w:eastAsia="Calibri" w:hAnsi="Calibri" w:cs="Times New Roman"/>
    </w:rPr>
  </w:style>
  <w:style w:type="paragraph" w:customStyle="1" w:styleId="ConsPlusNormal">
    <w:name w:val="ConsPlusNormal"/>
    <w:uiPriority w:val="99"/>
    <w:pPr>
      <w:autoSpaceDE w:val="0"/>
      <w:autoSpaceDN w:val="0"/>
      <w:adjustRightInd w:val="0"/>
    </w:pPr>
    <w:rPr>
      <w:rFonts w:ascii="Times New Roman" w:eastAsia="Calibri" w:hAnsi="Times New Roman" w:cs="Times New Roman"/>
      <w:lang w:eastAsia="en-US"/>
    </w:rPr>
  </w:style>
  <w:style w:type="character" w:customStyle="1" w:styleId="fontstyle01">
    <w:name w:val="fontstyle01"/>
    <w:basedOn w:val="a0"/>
    <w:rPr>
      <w:rFonts w:ascii="TimesNewRomanPSMT" w:hAnsi="TimesNewRomanPSMT" w:hint="default"/>
      <w:color w:val="000000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consultantplus://offline/ref=DC41E2772540CE89436B920E86BEF4F9345B73C5B114AE3A8765A72052AFVDF" TargetMode="External"/><Relationship Id="rId5" Type="http://schemas.openxmlformats.org/officeDocument/2006/relationships/footnotes" Target="footnotes.xml"/><Relationship Id="rId10" Type="http://schemas.openxmlformats.org/officeDocument/2006/relationships/hyperlink" Target="consultantplus://offline/ref=DC41E2772540CE89436B920E86BEF4F9345B73C5B114AE3A8765A72052AFVDF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DC41E2772540CE89436B920E86BEF4F9345B73C5B114AE3A8765A72052AFVDF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234</TotalTime>
  <Pages>21</Pages>
  <Words>5772</Words>
  <Characters>32906</Characters>
  <Application>Microsoft Office Word</Application>
  <DocSecurity>0</DocSecurity>
  <Lines>274</Lines>
  <Paragraphs>77</Paragraphs>
  <ScaleCrop>false</ScaleCrop>
  <Company/>
  <LinksUpToDate>false</LinksUpToDate>
  <CharactersWithSpaces>38601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Руководитель</dc:creator>
  <cp:lastModifiedBy>Руководитель</cp:lastModifiedBy>
  <cp:revision>20</cp:revision>
  <cp:lastPrinted>2021-12-29T03:33:00Z</cp:lastPrinted>
  <dcterms:created xsi:type="dcterms:W3CDTF">2021-12-28T07:20:00Z</dcterms:created>
  <dcterms:modified xsi:type="dcterms:W3CDTF">2023-02-02T07:32:00Z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1049-11.2.0.11440</vt:lpwstr>
  </property>
  <property fmtid="{D5CDD505-2E9C-101B-9397-08002B2CF9AE}" pid="3" name="ICV">
    <vt:lpwstr>0046F5868DFE4F27B57D1E6949262983</vt:lpwstr>
  </property>
</Properties>
</file>